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DA09" w14:textId="50EF524C" w:rsidR="009F6791" w:rsidRDefault="009F6791" w:rsidP="002277C3">
      <w:pPr>
        <w:rPr>
          <w:rFonts w:ascii="メイリオ" w:eastAsia="メイリオ" w:hAnsi="メイリオ"/>
          <w:sz w:val="28"/>
          <w:szCs w:val="28"/>
        </w:rPr>
      </w:pPr>
      <w:r>
        <w:rPr>
          <w:rFonts w:ascii="メイリオ" w:eastAsia="メイリオ" w:hAnsi="メイリオ" w:hint="eastAsia"/>
          <w:sz w:val="28"/>
          <w:szCs w:val="28"/>
        </w:rPr>
        <w:t xml:space="preserve">○業者打合せ用　</w:t>
      </w:r>
      <w:r w:rsidR="00EF4B93">
        <w:rPr>
          <w:rFonts w:ascii="メイリオ" w:eastAsia="メイリオ" w:hAnsi="メイリオ" w:hint="eastAsia"/>
          <w:sz w:val="28"/>
          <w:szCs w:val="28"/>
        </w:rPr>
        <w:t>購入端末</w:t>
      </w:r>
      <w:r>
        <w:rPr>
          <w:rFonts w:ascii="メイリオ" w:eastAsia="メイリオ" w:hAnsi="メイリオ" w:hint="eastAsia"/>
          <w:sz w:val="28"/>
          <w:szCs w:val="28"/>
        </w:rPr>
        <w:t>等</w:t>
      </w:r>
      <w:r w:rsidR="00EF4B93">
        <w:rPr>
          <w:rFonts w:ascii="メイリオ" w:eastAsia="メイリオ" w:hAnsi="メイリオ" w:hint="eastAsia"/>
          <w:sz w:val="28"/>
          <w:szCs w:val="28"/>
        </w:rPr>
        <w:t>の</w:t>
      </w:r>
      <w:r>
        <w:rPr>
          <w:rFonts w:ascii="メイリオ" w:eastAsia="メイリオ" w:hAnsi="メイリオ" w:hint="eastAsia"/>
          <w:sz w:val="28"/>
          <w:szCs w:val="28"/>
        </w:rPr>
        <w:t>生徒</w:t>
      </w:r>
      <w:r w:rsidR="00EF4B93">
        <w:rPr>
          <w:rFonts w:ascii="メイリオ" w:eastAsia="メイリオ" w:hAnsi="メイリオ" w:hint="eastAsia"/>
          <w:sz w:val="28"/>
          <w:szCs w:val="28"/>
        </w:rPr>
        <w:t>保護者向け案内</w:t>
      </w:r>
      <w:r w:rsidR="00DB7D1C">
        <w:rPr>
          <w:rFonts w:ascii="メイリオ" w:eastAsia="メイリオ" w:hAnsi="メイリオ" w:hint="eastAsia"/>
          <w:sz w:val="28"/>
          <w:szCs w:val="28"/>
        </w:rPr>
        <w:t>の掲載項目</w:t>
      </w:r>
      <w:r w:rsidR="001B26B1">
        <w:rPr>
          <w:rFonts w:ascii="メイリオ" w:eastAsia="メイリオ" w:hAnsi="メイリオ" w:hint="eastAsia"/>
          <w:sz w:val="28"/>
          <w:szCs w:val="28"/>
        </w:rPr>
        <w:t>(</w:t>
      </w:r>
      <w:r w:rsidR="00A43C90">
        <w:rPr>
          <w:rFonts w:ascii="メイリオ" w:eastAsia="メイリオ" w:hAnsi="メイリオ" w:hint="eastAsia"/>
          <w:sz w:val="28"/>
          <w:szCs w:val="28"/>
        </w:rPr>
        <w:t>特支</w:t>
      </w:r>
      <w:r w:rsidR="001B26B1">
        <w:rPr>
          <w:rFonts w:ascii="メイリオ" w:eastAsia="メイリオ" w:hAnsi="メイリオ" w:hint="eastAsia"/>
          <w:sz w:val="28"/>
          <w:szCs w:val="28"/>
        </w:rPr>
        <w:t>校)</w:t>
      </w:r>
    </w:p>
    <w:p w14:paraId="4C8D32A2" w14:textId="77777777" w:rsidR="009F6791" w:rsidRDefault="009F6791" w:rsidP="009F6791">
      <w:pPr>
        <w:spacing w:line="340" w:lineRule="exact"/>
        <w:ind w:firstLineChars="100" w:firstLine="220"/>
        <w:jc w:val="left"/>
        <w:rPr>
          <w:rFonts w:ascii="メイリオ" w:eastAsia="メイリオ" w:hAnsi="メイリオ"/>
          <w:sz w:val="22"/>
        </w:rPr>
      </w:pPr>
      <w:r>
        <w:rPr>
          <w:rFonts w:ascii="メイリオ" w:eastAsia="メイリオ" w:hAnsi="メイリオ" w:hint="eastAsia"/>
          <w:sz w:val="22"/>
        </w:rPr>
        <w:t>以下は生徒・保護者向けに案内するチラシに掲載する基本的な情報です。</w:t>
      </w:r>
    </w:p>
    <w:p w14:paraId="0B8B4F19" w14:textId="535DD2E9" w:rsidR="009F6791" w:rsidRDefault="00EF4B93" w:rsidP="009F6791">
      <w:pPr>
        <w:spacing w:line="340" w:lineRule="exact"/>
        <w:ind w:firstLineChars="100" w:firstLine="220"/>
        <w:jc w:val="left"/>
        <w:rPr>
          <w:rFonts w:ascii="メイリオ" w:eastAsia="メイリオ" w:hAnsi="メイリオ"/>
          <w:sz w:val="22"/>
        </w:rPr>
      </w:pPr>
      <w:r>
        <w:rPr>
          <w:rFonts w:ascii="メイリオ" w:eastAsia="メイリオ" w:hAnsi="メイリオ" w:hint="eastAsia"/>
          <w:sz w:val="22"/>
        </w:rPr>
        <w:t>それぞれの商品について</w:t>
      </w:r>
      <w:r w:rsidR="001A3C68">
        <w:rPr>
          <w:rFonts w:ascii="メイリオ" w:eastAsia="メイリオ" w:hAnsi="メイリオ" w:hint="eastAsia"/>
          <w:sz w:val="22"/>
        </w:rPr>
        <w:t>以下の</w:t>
      </w:r>
      <w:r>
        <w:rPr>
          <w:rFonts w:ascii="メイリオ" w:eastAsia="メイリオ" w:hAnsi="メイリオ" w:hint="eastAsia"/>
          <w:sz w:val="22"/>
        </w:rPr>
        <w:t>項目を記載</w:t>
      </w:r>
      <w:r w:rsidR="009F6791">
        <w:rPr>
          <w:rFonts w:ascii="メイリオ" w:eastAsia="メイリオ" w:hAnsi="メイリオ" w:hint="eastAsia"/>
          <w:sz w:val="22"/>
        </w:rPr>
        <w:t>するとともに、その他は各学校の指示によって追加等してください</w:t>
      </w:r>
      <w:r w:rsidR="00564D25">
        <w:rPr>
          <w:rFonts w:ascii="メイリオ" w:eastAsia="メイリオ" w:hAnsi="メイリオ" w:hint="eastAsia"/>
          <w:sz w:val="22"/>
        </w:rPr>
        <w:t>。</w:t>
      </w:r>
    </w:p>
    <w:p w14:paraId="457204AA" w14:textId="77777777" w:rsidR="009F6791" w:rsidRDefault="009F6791" w:rsidP="00571226">
      <w:pPr>
        <w:spacing w:line="340" w:lineRule="exact"/>
        <w:jc w:val="left"/>
        <w:rPr>
          <w:rFonts w:ascii="メイリオ" w:eastAsia="メイリオ" w:hAnsi="メイリオ"/>
          <w:sz w:val="22"/>
        </w:rPr>
      </w:pPr>
    </w:p>
    <w:p w14:paraId="3EDACCAB" w14:textId="5F9DF8B5"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（ｉＰａｄ、ケース、タブレット用ペン）</w:t>
      </w:r>
    </w:p>
    <w:p w14:paraId="4383DA5C" w14:textId="7A663A62"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・商品の写真</w:t>
      </w:r>
    </w:p>
    <w:p w14:paraId="34B91828" w14:textId="667B312B"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・商品名</w:t>
      </w:r>
    </w:p>
    <w:p w14:paraId="1FF6E803" w14:textId="5780DEC2"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・商品価格（税込）</w:t>
      </w:r>
    </w:p>
    <w:p w14:paraId="1F1A1A56" w14:textId="5BFD501A"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・メーカー</w:t>
      </w:r>
    </w:p>
    <w:p w14:paraId="2000D8D1" w14:textId="414C73DB"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・型番及び商品の概要</w:t>
      </w:r>
    </w:p>
    <w:p w14:paraId="75E07F88" w14:textId="35A4E1B4"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・同梱物</w:t>
      </w:r>
    </w:p>
    <w:p w14:paraId="1684B1E2" w14:textId="4278E1F4" w:rsidR="00EF4B93" w:rsidRDefault="00EF4B93" w:rsidP="00571226">
      <w:pPr>
        <w:spacing w:line="340" w:lineRule="exact"/>
        <w:jc w:val="left"/>
        <w:rPr>
          <w:rFonts w:ascii="メイリオ" w:eastAsia="メイリオ" w:hAnsi="メイリオ"/>
          <w:sz w:val="22"/>
        </w:rPr>
      </w:pPr>
      <w:r>
        <w:rPr>
          <w:rFonts w:ascii="メイリオ" w:eastAsia="メイリオ" w:hAnsi="メイリオ" w:hint="eastAsia"/>
          <w:sz w:val="22"/>
        </w:rPr>
        <w:t>・製品詳細（二次元コード、ＵＲＬ等の案内）</w:t>
      </w:r>
    </w:p>
    <w:p w14:paraId="4F660170" w14:textId="1A2A2DB2" w:rsidR="00EF4B93"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・メーカー保証及び手続方法の案内</w:t>
      </w:r>
    </w:p>
    <w:p w14:paraId="1C09107D" w14:textId="1B70D7EC"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・必須購入・任意の別（</w:t>
      </w:r>
      <w:r w:rsidR="001A3C68">
        <w:rPr>
          <w:rFonts w:ascii="メイリオ" w:eastAsia="メイリオ" w:hAnsi="メイリオ" w:hint="eastAsia"/>
          <w:sz w:val="22"/>
        </w:rPr>
        <w:t>タブレット用ペン）</w:t>
      </w:r>
    </w:p>
    <w:p w14:paraId="26214544" w14:textId="77777777" w:rsidR="009F6791" w:rsidRPr="001A3C68" w:rsidRDefault="009F6791" w:rsidP="00571226">
      <w:pPr>
        <w:spacing w:line="340" w:lineRule="exact"/>
        <w:jc w:val="left"/>
        <w:rPr>
          <w:rFonts w:ascii="メイリオ" w:eastAsia="メイリオ" w:hAnsi="メイリオ"/>
          <w:sz w:val="22"/>
        </w:rPr>
      </w:pPr>
    </w:p>
    <w:p w14:paraId="13AE37F7" w14:textId="003FAECB"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（ＭＤＭ）</w:t>
      </w:r>
    </w:p>
    <w:p w14:paraId="7BDFE853" w14:textId="236FEA35"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・商品名</w:t>
      </w:r>
    </w:p>
    <w:p w14:paraId="1778C5AE" w14:textId="1F43CA3A"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・商品価格（年額　税込）</w:t>
      </w:r>
    </w:p>
    <w:p w14:paraId="59E11FB4" w14:textId="480CF0BC"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・メーカー</w:t>
      </w:r>
    </w:p>
    <w:p w14:paraId="337C3144" w14:textId="576EAC64"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・商品の概要</w:t>
      </w:r>
    </w:p>
    <w:p w14:paraId="4BD84E1F" w14:textId="7F5DC82B"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・返金不可の規定</w:t>
      </w:r>
    </w:p>
    <w:p w14:paraId="4BD50990" w14:textId="53182F48" w:rsidR="009F6791" w:rsidRDefault="009F6791" w:rsidP="00571226">
      <w:pPr>
        <w:spacing w:line="340" w:lineRule="exact"/>
        <w:jc w:val="left"/>
        <w:rPr>
          <w:rFonts w:ascii="メイリオ" w:eastAsia="メイリオ" w:hAnsi="メイリオ"/>
          <w:sz w:val="22"/>
        </w:rPr>
      </w:pPr>
    </w:p>
    <w:p w14:paraId="61DABFFC" w14:textId="104CB7FC" w:rsidR="001A3C68" w:rsidRDefault="001A3C68" w:rsidP="00571226">
      <w:pPr>
        <w:spacing w:line="340" w:lineRule="exact"/>
        <w:jc w:val="left"/>
        <w:rPr>
          <w:rFonts w:ascii="メイリオ" w:eastAsia="メイリオ" w:hAnsi="メイリオ"/>
          <w:sz w:val="22"/>
        </w:rPr>
      </w:pPr>
      <w:r>
        <w:rPr>
          <w:rFonts w:ascii="メイリオ" w:eastAsia="メイリオ" w:hAnsi="メイリオ" w:hint="eastAsia"/>
          <w:sz w:val="22"/>
        </w:rPr>
        <w:t>（端末設定）</w:t>
      </w:r>
    </w:p>
    <w:p w14:paraId="21384BE1" w14:textId="6F8A0934" w:rsidR="001A3C68" w:rsidRPr="003D176D" w:rsidRDefault="001A3C68" w:rsidP="001A3C68">
      <w:pPr>
        <w:spacing w:line="340" w:lineRule="exact"/>
        <w:jc w:val="left"/>
        <w:rPr>
          <w:rFonts w:ascii="メイリオ" w:eastAsia="メイリオ" w:hAnsi="メイリオ"/>
          <w:sz w:val="22"/>
        </w:rPr>
      </w:pPr>
      <w:r w:rsidRPr="003D176D">
        <w:rPr>
          <w:rFonts w:ascii="メイリオ" w:eastAsia="メイリオ" w:hAnsi="メイリオ" w:hint="eastAsia"/>
          <w:sz w:val="22"/>
        </w:rPr>
        <w:t>・商品価格（税込）</w:t>
      </w:r>
    </w:p>
    <w:p w14:paraId="52517EEF" w14:textId="05D8380F" w:rsidR="001A3C68" w:rsidRPr="003D176D" w:rsidRDefault="001A3C68" w:rsidP="001A3C68">
      <w:pPr>
        <w:spacing w:line="340" w:lineRule="exact"/>
        <w:jc w:val="left"/>
        <w:rPr>
          <w:rFonts w:ascii="メイリオ" w:eastAsia="メイリオ" w:hAnsi="メイリオ"/>
          <w:sz w:val="22"/>
        </w:rPr>
      </w:pPr>
      <w:r w:rsidRPr="003D176D">
        <w:rPr>
          <w:rFonts w:ascii="メイリオ" w:eastAsia="メイリオ" w:hAnsi="メイリオ" w:hint="eastAsia"/>
          <w:sz w:val="22"/>
        </w:rPr>
        <w:t>・商品の概要</w:t>
      </w:r>
    </w:p>
    <w:p w14:paraId="1B7F813A" w14:textId="71631279" w:rsidR="001A3C68" w:rsidRDefault="001A3C68" w:rsidP="001A3C68">
      <w:pPr>
        <w:spacing w:line="340" w:lineRule="exact"/>
        <w:jc w:val="left"/>
        <w:rPr>
          <w:rFonts w:ascii="メイリオ" w:eastAsia="メイリオ" w:hAnsi="メイリオ"/>
          <w:sz w:val="18"/>
          <w:szCs w:val="18"/>
        </w:rPr>
      </w:pPr>
      <w:r>
        <w:rPr>
          <w:rFonts w:ascii="メイリオ" w:eastAsia="メイリオ" w:hAnsi="メイリオ" w:hint="eastAsia"/>
          <w:sz w:val="22"/>
        </w:rPr>
        <w:t xml:space="preserve">　</w:t>
      </w:r>
      <w:r w:rsidR="003D176D">
        <w:rPr>
          <w:rFonts w:ascii="メイリオ" w:eastAsia="メイリオ" w:hAnsi="メイリオ" w:hint="eastAsia"/>
          <w:sz w:val="22"/>
        </w:rPr>
        <w:t>（例）</w:t>
      </w:r>
      <w:r>
        <w:rPr>
          <w:rFonts w:ascii="メイリオ" w:eastAsia="メイリオ" w:hAnsi="メイリオ" w:hint="eastAsia"/>
          <w:sz w:val="18"/>
          <w:szCs w:val="18"/>
        </w:rPr>
        <w:t>アプリのインストール制限や有害サイトアクセス制限など学習用端末としての特別な設定を施します。</w:t>
      </w:r>
    </w:p>
    <w:p w14:paraId="058D3EDA" w14:textId="392CB1CA" w:rsidR="001A3C68" w:rsidRPr="005E3A21" w:rsidRDefault="001A3C68" w:rsidP="00E777B3">
      <w:pPr>
        <w:spacing w:line="340" w:lineRule="exact"/>
        <w:ind w:leftChars="200" w:left="420" w:firstLineChars="200" w:firstLine="360"/>
        <w:jc w:val="left"/>
        <w:rPr>
          <w:rFonts w:ascii="メイリオ" w:eastAsia="メイリオ" w:hAnsi="メイリオ"/>
          <w:sz w:val="18"/>
          <w:szCs w:val="18"/>
        </w:rPr>
      </w:pPr>
      <w:r>
        <w:rPr>
          <w:rFonts w:ascii="メイリオ" w:eastAsia="メイリオ" w:hAnsi="メイリオ" w:hint="eastAsia"/>
          <w:sz w:val="18"/>
          <w:szCs w:val="18"/>
        </w:rPr>
        <w:t>授業等教育活動で使用するアプリ等は、</w:t>
      </w:r>
      <w:r w:rsidR="006F78FF">
        <w:rPr>
          <w:rFonts w:ascii="メイリオ" w:eastAsia="メイリオ" w:hAnsi="メイリオ" w:hint="eastAsia"/>
          <w:sz w:val="18"/>
          <w:szCs w:val="18"/>
        </w:rPr>
        <w:t>学校</w:t>
      </w:r>
      <w:r>
        <w:rPr>
          <w:rFonts w:ascii="メイリオ" w:eastAsia="メイリオ" w:hAnsi="メイリオ" w:hint="eastAsia"/>
          <w:sz w:val="18"/>
          <w:szCs w:val="18"/>
        </w:rPr>
        <w:t>の</w:t>
      </w:r>
      <w:r w:rsidR="006F78FF">
        <w:rPr>
          <w:rFonts w:ascii="メイリオ" w:eastAsia="メイリオ" w:hAnsi="メイリオ" w:hint="eastAsia"/>
          <w:sz w:val="18"/>
          <w:szCs w:val="18"/>
        </w:rPr>
        <w:t>指示に従って</w:t>
      </w:r>
      <w:r>
        <w:rPr>
          <w:rFonts w:ascii="メイリオ" w:eastAsia="メイリオ" w:hAnsi="メイリオ" w:hint="eastAsia"/>
          <w:sz w:val="18"/>
          <w:szCs w:val="18"/>
        </w:rPr>
        <w:t>インストール手続きを行います。</w:t>
      </w:r>
    </w:p>
    <w:p w14:paraId="57EB20F8" w14:textId="77777777" w:rsidR="001A3C68" w:rsidRPr="006F78FF" w:rsidRDefault="001A3C68" w:rsidP="00571226">
      <w:pPr>
        <w:spacing w:line="340" w:lineRule="exact"/>
        <w:jc w:val="left"/>
        <w:rPr>
          <w:rFonts w:ascii="メイリオ" w:eastAsia="メイリオ" w:hAnsi="メイリオ"/>
          <w:sz w:val="22"/>
        </w:rPr>
      </w:pPr>
    </w:p>
    <w:p w14:paraId="1DF99803" w14:textId="5534FF2D"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（保証）</w:t>
      </w:r>
    </w:p>
    <w:p w14:paraId="6D2E42FA" w14:textId="0DD9E343"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・商品名</w:t>
      </w:r>
    </w:p>
    <w:p w14:paraId="7AF03436" w14:textId="1A4E6833"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・商品価格（税込）</w:t>
      </w:r>
    </w:p>
    <w:p w14:paraId="271025D3" w14:textId="77777777"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・メーカー</w:t>
      </w:r>
    </w:p>
    <w:p w14:paraId="60AEC804" w14:textId="6B70A857"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・保証年数及び保証内容</w:t>
      </w:r>
    </w:p>
    <w:p w14:paraId="6A61E977" w14:textId="02AD6E8C" w:rsidR="009F6791" w:rsidRDefault="009F6791" w:rsidP="00571226">
      <w:pPr>
        <w:spacing w:line="340" w:lineRule="exact"/>
        <w:jc w:val="left"/>
        <w:rPr>
          <w:rFonts w:ascii="メイリオ" w:eastAsia="メイリオ" w:hAnsi="メイリオ"/>
          <w:sz w:val="22"/>
        </w:rPr>
      </w:pPr>
      <w:r>
        <w:rPr>
          <w:rFonts w:ascii="メイリオ" w:eastAsia="メイリオ" w:hAnsi="メイリオ" w:hint="eastAsia"/>
          <w:sz w:val="22"/>
        </w:rPr>
        <w:t>・返金</w:t>
      </w:r>
      <w:r w:rsidR="003D176D">
        <w:rPr>
          <w:rFonts w:ascii="メイリオ" w:eastAsia="メイリオ" w:hAnsi="メイリオ" w:hint="eastAsia"/>
          <w:sz w:val="22"/>
        </w:rPr>
        <w:t>可否や手続</w:t>
      </w:r>
      <w:r>
        <w:rPr>
          <w:rFonts w:ascii="メイリオ" w:eastAsia="メイリオ" w:hAnsi="メイリオ" w:hint="eastAsia"/>
          <w:sz w:val="22"/>
        </w:rPr>
        <w:t>方法（転学等の場合）</w:t>
      </w:r>
    </w:p>
    <w:sectPr w:rsidR="009F6791" w:rsidSect="006566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1E19" w14:textId="77777777" w:rsidR="00E825F3" w:rsidRDefault="00E825F3" w:rsidP="00E11908">
      <w:r>
        <w:separator/>
      </w:r>
    </w:p>
  </w:endnote>
  <w:endnote w:type="continuationSeparator" w:id="0">
    <w:p w14:paraId="49C3BA52" w14:textId="77777777" w:rsidR="00E825F3" w:rsidRDefault="00E825F3" w:rsidP="00E1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FCD5" w14:textId="77777777" w:rsidR="00E825F3" w:rsidRDefault="00E825F3" w:rsidP="00E11908">
      <w:r>
        <w:separator/>
      </w:r>
    </w:p>
  </w:footnote>
  <w:footnote w:type="continuationSeparator" w:id="0">
    <w:p w14:paraId="10E1E865" w14:textId="77777777" w:rsidR="00E825F3" w:rsidRDefault="00E825F3" w:rsidP="00E1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71BB"/>
    <w:multiLevelType w:val="hybridMultilevel"/>
    <w:tmpl w:val="43629A12"/>
    <w:lvl w:ilvl="0" w:tplc="F1E4468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0571AEF"/>
    <w:multiLevelType w:val="hybridMultilevel"/>
    <w:tmpl w:val="4FE45098"/>
    <w:lvl w:ilvl="0" w:tplc="F71A63A6">
      <w:start w:val="1"/>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125469248">
    <w:abstractNumId w:val="1"/>
  </w:num>
  <w:num w:numId="2" w16cid:durableId="22841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F7"/>
    <w:rsid w:val="00006D99"/>
    <w:rsid w:val="000072FA"/>
    <w:rsid w:val="00053413"/>
    <w:rsid w:val="00077E8C"/>
    <w:rsid w:val="0008059A"/>
    <w:rsid w:val="000863B6"/>
    <w:rsid w:val="000962A5"/>
    <w:rsid w:val="000B7E32"/>
    <w:rsid w:val="000C6185"/>
    <w:rsid w:val="000D5985"/>
    <w:rsid w:val="000D608D"/>
    <w:rsid w:val="000E2D01"/>
    <w:rsid w:val="000F270C"/>
    <w:rsid w:val="00105DF1"/>
    <w:rsid w:val="00123C43"/>
    <w:rsid w:val="00124AAE"/>
    <w:rsid w:val="00164E55"/>
    <w:rsid w:val="00191E37"/>
    <w:rsid w:val="001A3C68"/>
    <w:rsid w:val="001B26B1"/>
    <w:rsid w:val="001D7858"/>
    <w:rsid w:val="001E7BA5"/>
    <w:rsid w:val="001E7C4E"/>
    <w:rsid w:val="002144AF"/>
    <w:rsid w:val="002277C3"/>
    <w:rsid w:val="00232A7D"/>
    <w:rsid w:val="00244998"/>
    <w:rsid w:val="002A343E"/>
    <w:rsid w:val="002B5DC7"/>
    <w:rsid w:val="002C5FAC"/>
    <w:rsid w:val="002F784A"/>
    <w:rsid w:val="00336B76"/>
    <w:rsid w:val="0038070D"/>
    <w:rsid w:val="003A2CAF"/>
    <w:rsid w:val="003B2476"/>
    <w:rsid w:val="003C37B6"/>
    <w:rsid w:val="003C431B"/>
    <w:rsid w:val="003D176D"/>
    <w:rsid w:val="004321BF"/>
    <w:rsid w:val="00451597"/>
    <w:rsid w:val="00453D9B"/>
    <w:rsid w:val="00481DA2"/>
    <w:rsid w:val="00481FF1"/>
    <w:rsid w:val="004B755A"/>
    <w:rsid w:val="004B792F"/>
    <w:rsid w:val="004D1D8E"/>
    <w:rsid w:val="004E6EE2"/>
    <w:rsid w:val="00523197"/>
    <w:rsid w:val="00564D25"/>
    <w:rsid w:val="00571226"/>
    <w:rsid w:val="005845C1"/>
    <w:rsid w:val="005E3A21"/>
    <w:rsid w:val="006353D7"/>
    <w:rsid w:val="0065131A"/>
    <w:rsid w:val="006566F7"/>
    <w:rsid w:val="006632B5"/>
    <w:rsid w:val="00677FDA"/>
    <w:rsid w:val="00684BFA"/>
    <w:rsid w:val="006F78FF"/>
    <w:rsid w:val="00737C7F"/>
    <w:rsid w:val="00745C16"/>
    <w:rsid w:val="007764C5"/>
    <w:rsid w:val="00785261"/>
    <w:rsid w:val="007A7612"/>
    <w:rsid w:val="007B661B"/>
    <w:rsid w:val="007E71BC"/>
    <w:rsid w:val="00824289"/>
    <w:rsid w:val="008246AA"/>
    <w:rsid w:val="00836A4B"/>
    <w:rsid w:val="0087067E"/>
    <w:rsid w:val="008E3A02"/>
    <w:rsid w:val="008E6C87"/>
    <w:rsid w:val="0091454F"/>
    <w:rsid w:val="009275D8"/>
    <w:rsid w:val="0097251A"/>
    <w:rsid w:val="009A2F79"/>
    <w:rsid w:val="009B26FB"/>
    <w:rsid w:val="009F6791"/>
    <w:rsid w:val="00A12095"/>
    <w:rsid w:val="00A205AB"/>
    <w:rsid w:val="00A34B71"/>
    <w:rsid w:val="00A43C90"/>
    <w:rsid w:val="00A76037"/>
    <w:rsid w:val="00A80A06"/>
    <w:rsid w:val="00AF2F1A"/>
    <w:rsid w:val="00B07D1E"/>
    <w:rsid w:val="00B16968"/>
    <w:rsid w:val="00B60051"/>
    <w:rsid w:val="00B948A6"/>
    <w:rsid w:val="00BA31BE"/>
    <w:rsid w:val="00BD5A9B"/>
    <w:rsid w:val="00BD78E6"/>
    <w:rsid w:val="00BF00D1"/>
    <w:rsid w:val="00C13304"/>
    <w:rsid w:val="00CC080F"/>
    <w:rsid w:val="00CC6771"/>
    <w:rsid w:val="00CE001D"/>
    <w:rsid w:val="00D03088"/>
    <w:rsid w:val="00D0758E"/>
    <w:rsid w:val="00D13694"/>
    <w:rsid w:val="00D234D6"/>
    <w:rsid w:val="00D539EB"/>
    <w:rsid w:val="00D54144"/>
    <w:rsid w:val="00D626A0"/>
    <w:rsid w:val="00DB7D1C"/>
    <w:rsid w:val="00DC64B7"/>
    <w:rsid w:val="00DD0BC8"/>
    <w:rsid w:val="00DF35E9"/>
    <w:rsid w:val="00E11908"/>
    <w:rsid w:val="00E5062E"/>
    <w:rsid w:val="00E777B3"/>
    <w:rsid w:val="00E8024C"/>
    <w:rsid w:val="00E825F3"/>
    <w:rsid w:val="00E9485A"/>
    <w:rsid w:val="00EA5F4A"/>
    <w:rsid w:val="00EC4BDD"/>
    <w:rsid w:val="00EF4B93"/>
    <w:rsid w:val="00F34287"/>
    <w:rsid w:val="00F43E4A"/>
    <w:rsid w:val="00F75DDE"/>
    <w:rsid w:val="00F77879"/>
    <w:rsid w:val="00FA407B"/>
    <w:rsid w:val="00FB2CE9"/>
    <w:rsid w:val="00FC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CDA1EE"/>
  <w15:chartTrackingRefBased/>
  <w15:docId w15:val="{7574E964-AF55-4201-954C-9F7314D4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6F7"/>
    <w:pPr>
      <w:ind w:leftChars="400" w:left="840"/>
    </w:pPr>
  </w:style>
  <w:style w:type="character" w:styleId="a4">
    <w:name w:val="Hyperlink"/>
    <w:basedOn w:val="a0"/>
    <w:uiPriority w:val="99"/>
    <w:unhideWhenUsed/>
    <w:rsid w:val="00232A7D"/>
    <w:rPr>
      <w:color w:val="0563C1" w:themeColor="hyperlink"/>
      <w:u w:val="single"/>
    </w:rPr>
  </w:style>
  <w:style w:type="character" w:customStyle="1" w:styleId="1">
    <w:name w:val="未解決のメンション1"/>
    <w:basedOn w:val="a0"/>
    <w:uiPriority w:val="99"/>
    <w:semiHidden/>
    <w:unhideWhenUsed/>
    <w:rsid w:val="00232A7D"/>
    <w:rPr>
      <w:color w:val="605E5C"/>
      <w:shd w:val="clear" w:color="auto" w:fill="E1DFDD"/>
    </w:rPr>
  </w:style>
  <w:style w:type="table" w:styleId="a5">
    <w:name w:val="Table Grid"/>
    <w:basedOn w:val="a1"/>
    <w:uiPriority w:val="39"/>
    <w:rsid w:val="00123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11908"/>
    <w:pPr>
      <w:tabs>
        <w:tab w:val="center" w:pos="4252"/>
        <w:tab w:val="right" w:pos="8504"/>
      </w:tabs>
      <w:snapToGrid w:val="0"/>
    </w:pPr>
  </w:style>
  <w:style w:type="character" w:customStyle="1" w:styleId="a7">
    <w:name w:val="ヘッダー (文字)"/>
    <w:basedOn w:val="a0"/>
    <w:link w:val="a6"/>
    <w:uiPriority w:val="99"/>
    <w:rsid w:val="00E11908"/>
  </w:style>
  <w:style w:type="paragraph" w:styleId="a8">
    <w:name w:val="footer"/>
    <w:basedOn w:val="a"/>
    <w:link w:val="a9"/>
    <w:uiPriority w:val="99"/>
    <w:unhideWhenUsed/>
    <w:rsid w:val="00E11908"/>
    <w:pPr>
      <w:tabs>
        <w:tab w:val="center" w:pos="4252"/>
        <w:tab w:val="right" w:pos="8504"/>
      </w:tabs>
      <w:snapToGrid w:val="0"/>
    </w:pPr>
  </w:style>
  <w:style w:type="character" w:customStyle="1" w:styleId="a9">
    <w:name w:val="フッター (文字)"/>
    <w:basedOn w:val="a0"/>
    <w:link w:val="a8"/>
    <w:uiPriority w:val="99"/>
    <w:rsid w:val="00E11908"/>
  </w:style>
  <w:style w:type="character" w:styleId="aa">
    <w:name w:val="annotation reference"/>
    <w:basedOn w:val="a0"/>
    <w:uiPriority w:val="99"/>
    <w:semiHidden/>
    <w:unhideWhenUsed/>
    <w:rsid w:val="004321BF"/>
    <w:rPr>
      <w:sz w:val="18"/>
      <w:szCs w:val="18"/>
    </w:rPr>
  </w:style>
  <w:style w:type="paragraph" w:styleId="ab">
    <w:name w:val="annotation text"/>
    <w:basedOn w:val="a"/>
    <w:link w:val="ac"/>
    <w:uiPriority w:val="99"/>
    <w:semiHidden/>
    <w:unhideWhenUsed/>
    <w:rsid w:val="004321BF"/>
    <w:pPr>
      <w:jc w:val="left"/>
    </w:pPr>
  </w:style>
  <w:style w:type="character" w:customStyle="1" w:styleId="ac">
    <w:name w:val="コメント文字列 (文字)"/>
    <w:basedOn w:val="a0"/>
    <w:link w:val="ab"/>
    <w:uiPriority w:val="99"/>
    <w:semiHidden/>
    <w:rsid w:val="004321BF"/>
  </w:style>
  <w:style w:type="paragraph" w:styleId="ad">
    <w:name w:val="annotation subject"/>
    <w:basedOn w:val="ab"/>
    <w:next w:val="ab"/>
    <w:link w:val="ae"/>
    <w:uiPriority w:val="99"/>
    <w:semiHidden/>
    <w:unhideWhenUsed/>
    <w:rsid w:val="004321BF"/>
    <w:rPr>
      <w:b/>
      <w:bCs/>
    </w:rPr>
  </w:style>
  <w:style w:type="character" w:customStyle="1" w:styleId="ae">
    <w:name w:val="コメント内容 (文字)"/>
    <w:basedOn w:val="ac"/>
    <w:link w:val="ad"/>
    <w:uiPriority w:val="99"/>
    <w:semiHidden/>
    <w:rsid w:val="004321BF"/>
    <w:rPr>
      <w:b/>
      <w:bCs/>
    </w:rPr>
  </w:style>
  <w:style w:type="paragraph" w:styleId="af">
    <w:name w:val="Balloon Text"/>
    <w:basedOn w:val="a"/>
    <w:link w:val="af0"/>
    <w:uiPriority w:val="99"/>
    <w:semiHidden/>
    <w:unhideWhenUsed/>
    <w:rsid w:val="004321B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32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3c810-8c02-4b37-b4c6-7604d8bd65e9">
      <Terms xmlns="http://schemas.microsoft.com/office/infopath/2007/PartnerControls"/>
    </lcf76f155ced4ddcb4097134ff3c332f>
    <TaxCatchAll xmlns="61b27b3c-5a23-45cb-b38a-376ef02611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54B6C739961D408903D4310BC33688" ma:contentTypeVersion="17" ma:contentTypeDescription="新しいドキュメントを作成します。" ma:contentTypeScope="" ma:versionID="b021ec5592e99e25c90bc8cf7b02be88">
  <xsd:schema xmlns:xsd="http://www.w3.org/2001/XMLSchema" xmlns:xs="http://www.w3.org/2001/XMLSchema" xmlns:p="http://schemas.microsoft.com/office/2006/metadata/properties" xmlns:ns2="4c13c810-8c02-4b37-b4c6-7604d8bd65e9" xmlns:ns3="61b27b3c-5a23-45cb-b38a-376ef0261189" targetNamespace="http://schemas.microsoft.com/office/2006/metadata/properties" ma:root="true" ma:fieldsID="f32d05ab5e646d1e792f5e5b9f29a698" ns2:_="" ns3:_="">
    <xsd:import namespace="4c13c810-8c02-4b37-b4c6-7604d8bd65e9"/>
    <xsd:import namespace="61b27b3c-5a23-45cb-b38a-376ef02611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3c810-8c02-4b37-b4c6-7604d8bd6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4006e66-7660-45a3-8720-235b685607a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27b3c-5a23-45cb-b38a-376ef026118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50fe7133-68ac-4a22-8b2d-0fd74de3e4ad}" ma:internalName="TaxCatchAll" ma:showField="CatchAllData" ma:web="61b27b3c-5a23-45cb-b38a-376ef0261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16B56-850D-47B3-8CFE-95C525512226}">
  <ds:schemaRefs>
    <ds:schemaRef ds:uri="http://schemas.microsoft.com/office/2006/metadata/properties"/>
    <ds:schemaRef ds:uri="http://schemas.microsoft.com/office/infopath/2007/PartnerControls"/>
    <ds:schemaRef ds:uri="4c13c810-8c02-4b37-b4c6-7604d8bd65e9"/>
    <ds:schemaRef ds:uri="61b27b3c-5a23-45cb-b38a-376ef0261189"/>
  </ds:schemaRefs>
</ds:datastoreItem>
</file>

<file path=customXml/itemProps2.xml><?xml version="1.0" encoding="utf-8"?>
<ds:datastoreItem xmlns:ds="http://schemas.openxmlformats.org/officeDocument/2006/customXml" ds:itemID="{F522076B-EA00-4C0D-A693-0675CE1C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3c810-8c02-4b37-b4c6-7604d8bd65e9"/>
    <ds:schemaRef ds:uri="61b27b3c-5a23-45cb-b38a-376ef0261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94D28-C6B1-4503-A2EE-71AE22363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隆雄</dc:creator>
  <cp:lastModifiedBy>田村　篤史</cp:lastModifiedBy>
  <cp:revision>11</cp:revision>
  <dcterms:created xsi:type="dcterms:W3CDTF">2021-11-30T11:33:00Z</dcterms:created>
  <dcterms:modified xsi:type="dcterms:W3CDTF">2026-01-06T01:16:00Z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0x010100BE54B6C739961D408903D4310BC33688</vt:lpwstr>
  </property>
</Properties>
</file>