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1864" w14:textId="77777777" w:rsidR="002E6268" w:rsidRPr="002E6268" w:rsidRDefault="002E6268" w:rsidP="00C07D59">
      <w:pPr>
        <w:jc w:val="center"/>
        <w:rPr>
          <w:rFonts w:ascii="Century" w:hAnsi="Century" w:cs="Times New Roman"/>
        </w:rPr>
      </w:pPr>
      <w:r w:rsidRPr="002E6268">
        <w:rPr>
          <w:rFonts w:hint="eastAsia"/>
        </w:rPr>
        <w:t>GIGAスクール構想加速化</w:t>
      </w:r>
      <w:r w:rsidRPr="002E6268">
        <w:t>基金管理運営要領</w:t>
      </w:r>
    </w:p>
    <w:p w14:paraId="12CA7A9D" w14:textId="34350192" w:rsidR="002E6268" w:rsidRPr="002E6268" w:rsidRDefault="002E6268" w:rsidP="00C07D59">
      <w:pPr>
        <w:rPr>
          <w:rFonts w:ascii="Century" w:eastAsia="ＭＳ 明朝" w:hAnsi="Century" w:cs="Times New Roman"/>
          <w:szCs w:val="24"/>
          <w14:ligatures w14:val="standardContextual"/>
        </w:rPr>
      </w:pPr>
    </w:p>
    <w:p w14:paraId="7CCE9B0B" w14:textId="5C397754" w:rsidR="002E6268" w:rsidRPr="002E6268" w:rsidRDefault="002E6268" w:rsidP="00C07D59">
      <w:pPr>
        <w:jc w:val="right"/>
        <w:rPr>
          <w:lang w:eastAsia="zh-TW"/>
        </w:rPr>
      </w:pPr>
      <w:r w:rsidRPr="002E6268">
        <w:rPr>
          <w:lang w:eastAsia="zh-TW"/>
        </w:rPr>
        <w:t>令和</w:t>
      </w:r>
      <w:r w:rsidR="0002449C">
        <w:rPr>
          <w:rFonts w:hint="eastAsia"/>
        </w:rPr>
        <w:t>６</w:t>
      </w:r>
      <w:r w:rsidRPr="002E6268">
        <w:rPr>
          <w:lang w:eastAsia="zh-TW"/>
        </w:rPr>
        <w:t>年</w:t>
      </w:r>
      <w:r w:rsidR="00C62020">
        <w:rPr>
          <w:rFonts w:asciiTheme="minorEastAsia" w:hAnsiTheme="minorEastAsia" w:hint="eastAsia"/>
        </w:rPr>
        <w:t>１</w:t>
      </w:r>
      <w:r w:rsidRPr="002E6268">
        <w:rPr>
          <w:lang w:eastAsia="zh-TW"/>
        </w:rPr>
        <w:t>月</w:t>
      </w:r>
      <w:r w:rsidR="004173D8">
        <w:rPr>
          <w:rFonts w:hint="eastAsia"/>
        </w:rPr>
        <w:t>29</w:t>
      </w:r>
      <w:r w:rsidRPr="002E6268">
        <w:rPr>
          <w:lang w:eastAsia="zh-TW"/>
        </w:rPr>
        <w:t>日</w:t>
      </w:r>
    </w:p>
    <w:p w14:paraId="1D1EF62D" w14:textId="28D740A5" w:rsidR="002E6268" w:rsidRPr="002E6268" w:rsidRDefault="009A1D61" w:rsidP="00C07D59">
      <w:pPr>
        <w:jc w:val="right"/>
        <w:rPr>
          <w:rFonts w:ascii="Century" w:hAnsi="Century" w:cs="Times New Roman"/>
          <w:lang w:eastAsia="zh-TW"/>
        </w:rPr>
      </w:pPr>
      <w:r>
        <w:rPr>
          <w:rFonts w:hint="eastAsia"/>
          <w:lang w:eastAsia="zh-TW"/>
        </w:rPr>
        <w:t>文部科学省</w:t>
      </w:r>
      <w:r w:rsidR="002E6268" w:rsidRPr="002E6268">
        <w:rPr>
          <w:rFonts w:hint="eastAsia"/>
          <w:lang w:eastAsia="zh-TW"/>
        </w:rPr>
        <w:t>初等中等教育局</w:t>
      </w:r>
      <w:r w:rsidR="002E6268" w:rsidRPr="002E6268">
        <w:rPr>
          <w:lang w:eastAsia="zh-TW"/>
        </w:rPr>
        <w:t>長決定</w:t>
      </w:r>
    </w:p>
    <w:p w14:paraId="47D6D585" w14:textId="7ACBDB0A" w:rsidR="002E6268" w:rsidRPr="002E6268" w:rsidRDefault="002E6268" w:rsidP="00C07D59">
      <w:pPr>
        <w:rPr>
          <w:rFonts w:ascii="Century" w:eastAsia="ＭＳ 明朝" w:hAnsi="Century" w:cs="Times New Roman"/>
          <w:szCs w:val="24"/>
          <w:lang w:eastAsia="zh-TW"/>
          <w14:ligatures w14:val="standardContextual"/>
        </w:rPr>
      </w:pPr>
    </w:p>
    <w:p w14:paraId="17CA1980" w14:textId="7BA364A6" w:rsidR="002E6268" w:rsidRPr="002E6268" w:rsidRDefault="002E6268" w:rsidP="00C07D59">
      <w:pPr>
        <w:rPr>
          <w:rFonts w:ascii="Century" w:eastAsia="ＭＳ 明朝" w:hAnsi="Century" w:cs="Times New Roman"/>
          <w:szCs w:val="24"/>
          <w:lang w:eastAsia="zh-TW"/>
          <w14:ligatures w14:val="standardContextual"/>
        </w:rPr>
      </w:pPr>
    </w:p>
    <w:p w14:paraId="3F40F03C" w14:textId="0EF98E62" w:rsidR="002E6268" w:rsidRPr="002E6268" w:rsidRDefault="002E6268" w:rsidP="002E6268">
      <w:pPr>
        <w:pStyle w:val="4"/>
      </w:pPr>
      <w:r w:rsidRPr="002E6268">
        <w:t>第１</w:t>
      </w:r>
      <w:r>
        <w:rPr>
          <w:rFonts w:hint="eastAsia"/>
        </w:rPr>
        <w:t xml:space="preserve">　</w:t>
      </w:r>
      <w:r w:rsidRPr="002E6268">
        <w:t>通則</w:t>
      </w:r>
    </w:p>
    <w:p w14:paraId="394CF222" w14:textId="6771BDD9" w:rsidR="002E6268" w:rsidRPr="002E6268" w:rsidRDefault="002E6268" w:rsidP="00B65FB5">
      <w:pPr>
        <w:ind w:leftChars="100" w:left="210"/>
        <w:rPr>
          <w:rFonts w:ascii="Century" w:hAnsi="Century" w:cs="Times New Roman"/>
        </w:rPr>
      </w:pPr>
      <w:r>
        <w:rPr>
          <w:rFonts w:hint="eastAsia"/>
        </w:rPr>
        <w:t xml:space="preserve">　</w:t>
      </w:r>
      <w:r w:rsidRPr="002E6268">
        <w:rPr>
          <w:rFonts w:hint="eastAsia"/>
        </w:rPr>
        <w:t>公立学校情報機器整備事業費補助</w:t>
      </w:r>
      <w:r w:rsidRPr="002E6268">
        <w:t>金により都道府県に造成された基金（「</w:t>
      </w:r>
      <w:r w:rsidRPr="002E6268">
        <w:rPr>
          <w:rFonts w:hint="eastAsia"/>
        </w:rPr>
        <w:t>GIGAスクール構想加速化</w:t>
      </w:r>
      <w:r w:rsidRPr="002E6268">
        <w:t>基金」と呼称し、以下「基金」という。）の管理、運用、取崩し等に係る事業（以下「基金管理事業」という。）及び基金を活用して行う</w:t>
      </w:r>
      <w:r w:rsidRPr="002E6268">
        <w:rPr>
          <w:rFonts w:hint="eastAsia"/>
        </w:rPr>
        <w:t>公立学校</w:t>
      </w:r>
      <w:r w:rsidR="00D17E72">
        <w:rPr>
          <w:rFonts w:hint="eastAsia"/>
        </w:rPr>
        <w:t>における</w:t>
      </w:r>
      <w:r w:rsidRPr="002E6268">
        <w:rPr>
          <w:rFonts w:hint="eastAsia"/>
        </w:rPr>
        <w:t>情報機器等</w:t>
      </w:r>
      <w:r w:rsidR="00D17E72">
        <w:rPr>
          <w:rFonts w:hint="eastAsia"/>
        </w:rPr>
        <w:t>の</w:t>
      </w:r>
      <w:r w:rsidRPr="002E6268">
        <w:rPr>
          <w:rFonts w:hint="eastAsia"/>
        </w:rPr>
        <w:t>整備</w:t>
      </w:r>
      <w:r w:rsidR="00D17E72">
        <w:rPr>
          <w:rFonts w:hint="eastAsia"/>
        </w:rPr>
        <w:t>に係る</w:t>
      </w:r>
      <w:r w:rsidRPr="002E6268">
        <w:t>事業</w:t>
      </w:r>
      <w:r w:rsidR="00CB5CE4" w:rsidRPr="00CB5CE4">
        <w:rPr>
          <w:rFonts w:ascii="ＭＳ 明朝" w:eastAsia="ＭＳ 明朝" w:hAnsi="ＭＳ 明朝" w:cs="ＭＳ 明朝"/>
          <w:szCs w:val="24"/>
          <w14:ligatures w14:val="standardContextual"/>
        </w:rPr>
        <w:t>（以下「</w:t>
      </w:r>
      <w:r w:rsidR="00CB5CE4" w:rsidRPr="00CB5CE4">
        <w:rPr>
          <w:rFonts w:ascii="ＭＳ 明朝" w:eastAsia="ＭＳ 明朝" w:hAnsi="ＭＳ 明朝" w:cs="ＭＳ 明朝" w:hint="eastAsia"/>
          <w:szCs w:val="24"/>
          <w14:ligatures w14:val="standardContextual"/>
        </w:rPr>
        <w:t>整備</w:t>
      </w:r>
      <w:r w:rsidR="00CB5CE4" w:rsidRPr="00CB5CE4">
        <w:rPr>
          <w:rFonts w:ascii="ＭＳ 明朝" w:eastAsia="ＭＳ 明朝" w:hAnsi="ＭＳ 明朝" w:cs="ＭＳ 明朝"/>
          <w:szCs w:val="24"/>
          <w14:ligatures w14:val="standardContextual"/>
        </w:rPr>
        <w:t>事業」という。）</w:t>
      </w:r>
      <w:r w:rsidRPr="002E6268">
        <w:t>については、この要領の定めるところによるものとする。</w:t>
      </w:r>
    </w:p>
    <w:p w14:paraId="57F1CF01" w14:textId="36430DE3" w:rsidR="002E6268" w:rsidRPr="002E6268" w:rsidRDefault="002E6268" w:rsidP="002E6268">
      <w:pPr>
        <w:autoSpaceDE/>
        <w:autoSpaceDN/>
        <w:ind w:leftChars="-3" w:left="2" w:hanging="8"/>
        <w:rPr>
          <w:rFonts w:ascii="Century" w:eastAsia="ＭＳ 明朝" w:hAnsi="Century" w:cs="Times New Roman"/>
          <w:szCs w:val="24"/>
          <w14:ligatures w14:val="standardContextual"/>
        </w:rPr>
      </w:pPr>
    </w:p>
    <w:p w14:paraId="729F2C3B" w14:textId="036B906C" w:rsidR="002E6268" w:rsidRPr="002E6268" w:rsidRDefault="002E6268" w:rsidP="002E6268">
      <w:pPr>
        <w:pStyle w:val="4"/>
        <w:rPr>
          <w:rFonts w:ascii="Century" w:hAnsi="Century" w:cs="Times New Roman"/>
        </w:rPr>
      </w:pPr>
      <w:r w:rsidRPr="002E6268">
        <w:t>第２</w:t>
      </w:r>
      <w:r>
        <w:rPr>
          <w:rFonts w:hint="eastAsia"/>
        </w:rPr>
        <w:t xml:space="preserve">　</w:t>
      </w:r>
      <w:r w:rsidRPr="002E6268">
        <w:t>基金管理事業の実施</w:t>
      </w:r>
    </w:p>
    <w:p w14:paraId="5F70CF97" w14:textId="326B2D21" w:rsidR="002E6268" w:rsidRPr="002E6268" w:rsidRDefault="002E6268" w:rsidP="002E6268">
      <w:pPr>
        <w:pStyle w:val="5"/>
        <w:rPr>
          <w:rFonts w:ascii="Century" w:hAnsi="Century" w:cs="Times New Roman"/>
        </w:rPr>
      </w:pPr>
      <w:r w:rsidRPr="002E6268">
        <w:t>基金の造成</w:t>
      </w:r>
    </w:p>
    <w:p w14:paraId="05D8ACF3" w14:textId="4A9BCDF9" w:rsidR="002E6268" w:rsidRPr="002E6268" w:rsidRDefault="00994F21" w:rsidP="00994F21">
      <w:pPr>
        <w:ind w:leftChars="200" w:left="420"/>
        <w:rPr>
          <w:rFonts w:ascii="Century" w:hAnsi="Century" w:cs="Times New Roman"/>
        </w:rPr>
      </w:pPr>
      <w:r>
        <w:rPr>
          <w:rFonts w:hint="eastAsia"/>
        </w:rPr>
        <w:t xml:space="preserve">　</w:t>
      </w:r>
      <w:r w:rsidR="002E6268" w:rsidRPr="002E6268">
        <w:t>基金は、都道府県がこれを造成するものとする。</w:t>
      </w:r>
    </w:p>
    <w:p w14:paraId="646F98A1" w14:textId="509027D8" w:rsidR="002E6268" w:rsidRPr="002E6268" w:rsidRDefault="002E6268" w:rsidP="002E6268">
      <w:pPr>
        <w:pStyle w:val="5"/>
        <w:rPr>
          <w:rFonts w:ascii="Century" w:hAnsi="Century" w:cs="Times New Roman"/>
        </w:rPr>
      </w:pPr>
      <w:r w:rsidRPr="002E6268">
        <w:t>基金の造成方法</w:t>
      </w:r>
    </w:p>
    <w:p w14:paraId="283F34BA" w14:textId="5639B1D5" w:rsidR="002E6268" w:rsidRPr="002E6268" w:rsidRDefault="00994F21" w:rsidP="00994F21">
      <w:pPr>
        <w:ind w:leftChars="200" w:left="420"/>
        <w:rPr>
          <w:rFonts w:ascii="Century" w:hAnsi="Century" w:cs="Times New Roman"/>
        </w:rPr>
      </w:pPr>
      <w:r>
        <w:rPr>
          <w:rFonts w:hint="eastAsia"/>
        </w:rPr>
        <w:t xml:space="preserve">　</w:t>
      </w:r>
      <w:r w:rsidR="002E6268" w:rsidRPr="002E6268">
        <w:t>基金は、次の事項を条例等において規定するものとする。</w:t>
      </w:r>
    </w:p>
    <w:p w14:paraId="1BD68E0D" w14:textId="4EBB0746" w:rsidR="002E6268" w:rsidRPr="002E6268" w:rsidRDefault="002E6268" w:rsidP="00994F21">
      <w:pPr>
        <w:ind w:leftChars="200" w:left="420"/>
        <w:rPr>
          <w:rFonts w:ascii="Century" w:hAnsi="Century" w:cs="Times New Roman"/>
        </w:rPr>
      </w:pPr>
      <w:r w:rsidRPr="002E6268">
        <w:rPr>
          <w:rFonts w:hint="eastAsia"/>
        </w:rPr>
        <w:t>①</w:t>
      </w:r>
      <w:r w:rsidR="00994F21">
        <w:rPr>
          <w:rFonts w:hint="eastAsia"/>
        </w:rPr>
        <w:t xml:space="preserve">　</w:t>
      </w:r>
      <w:r w:rsidRPr="002E6268">
        <w:t>基金の設置目的</w:t>
      </w:r>
    </w:p>
    <w:p w14:paraId="11145155" w14:textId="7812EB55" w:rsidR="002E6268" w:rsidRPr="002E6268" w:rsidRDefault="002E6268" w:rsidP="00994F21">
      <w:pPr>
        <w:ind w:leftChars="200" w:left="420"/>
        <w:rPr>
          <w:rFonts w:ascii="Century" w:hAnsi="Century" w:cs="Times New Roman"/>
        </w:rPr>
      </w:pPr>
      <w:r w:rsidRPr="002E6268">
        <w:rPr>
          <w:rFonts w:hint="eastAsia"/>
        </w:rPr>
        <w:t>②</w:t>
      </w:r>
      <w:r w:rsidR="00994F21">
        <w:rPr>
          <w:rFonts w:hint="eastAsia"/>
        </w:rPr>
        <w:t xml:space="preserve">　</w:t>
      </w:r>
      <w:r w:rsidRPr="002E6268">
        <w:t>基金の額</w:t>
      </w:r>
    </w:p>
    <w:p w14:paraId="5380DDBA" w14:textId="08DB1318" w:rsidR="002E6268" w:rsidRPr="002E6268" w:rsidRDefault="002E6268" w:rsidP="00994F21">
      <w:pPr>
        <w:ind w:leftChars="200" w:left="420"/>
        <w:rPr>
          <w:rFonts w:ascii="Century" w:hAnsi="Century" w:cs="Times New Roman"/>
        </w:rPr>
      </w:pPr>
      <w:r w:rsidRPr="002E6268">
        <w:rPr>
          <w:rFonts w:hint="eastAsia"/>
        </w:rPr>
        <w:t>③</w:t>
      </w:r>
      <w:r w:rsidR="00994F21">
        <w:rPr>
          <w:rFonts w:hint="eastAsia"/>
        </w:rPr>
        <w:t xml:space="preserve">　</w:t>
      </w:r>
      <w:r w:rsidRPr="002E6268">
        <w:t>基金の管理</w:t>
      </w:r>
    </w:p>
    <w:p w14:paraId="11C71D16" w14:textId="577832E5" w:rsidR="002E6268" w:rsidRPr="002E6268" w:rsidRDefault="002E6268" w:rsidP="00994F21">
      <w:pPr>
        <w:ind w:leftChars="200" w:left="420"/>
        <w:rPr>
          <w:rFonts w:ascii="Century" w:hAnsi="Century" w:cs="Times New Roman"/>
        </w:rPr>
      </w:pPr>
      <w:r w:rsidRPr="002E6268">
        <w:rPr>
          <w:rFonts w:hint="eastAsia"/>
        </w:rPr>
        <w:t>④</w:t>
      </w:r>
      <w:r w:rsidR="00994F21">
        <w:rPr>
          <w:rFonts w:hint="eastAsia"/>
        </w:rPr>
        <w:t xml:space="preserve">　</w:t>
      </w:r>
      <w:r w:rsidRPr="002E6268">
        <w:t>運用益の処理</w:t>
      </w:r>
    </w:p>
    <w:p w14:paraId="1EB399C7" w14:textId="3945575B" w:rsidR="002E6268" w:rsidRPr="002E6268" w:rsidRDefault="002E6268" w:rsidP="00994F21">
      <w:pPr>
        <w:ind w:leftChars="200" w:left="420"/>
        <w:rPr>
          <w:rFonts w:ascii="Century" w:hAnsi="Century" w:cs="Times New Roman"/>
        </w:rPr>
      </w:pPr>
      <w:r w:rsidRPr="002E6268">
        <w:rPr>
          <w:rFonts w:hint="eastAsia"/>
        </w:rPr>
        <w:t>⑤</w:t>
      </w:r>
      <w:r w:rsidR="00994F21">
        <w:rPr>
          <w:rFonts w:hint="eastAsia"/>
        </w:rPr>
        <w:t xml:space="preserve">　</w:t>
      </w:r>
      <w:r w:rsidRPr="002E6268">
        <w:t>基金の処分</w:t>
      </w:r>
    </w:p>
    <w:p w14:paraId="6B1F3764" w14:textId="4555748B" w:rsidR="002E6268" w:rsidRPr="002E6268" w:rsidRDefault="002E6268" w:rsidP="002E6268">
      <w:pPr>
        <w:pStyle w:val="5"/>
      </w:pPr>
      <w:r w:rsidRPr="002E6268">
        <w:t>基金管理事業の実施</w:t>
      </w:r>
    </w:p>
    <w:p w14:paraId="279CD7D6" w14:textId="5826EA63" w:rsidR="002E6268" w:rsidRPr="002E6268" w:rsidRDefault="002E6268" w:rsidP="00994F21">
      <w:pPr>
        <w:ind w:leftChars="200" w:left="630" w:hangingChars="100" w:hanging="210"/>
        <w:rPr>
          <w:rFonts w:ascii="Century" w:hAnsi="Century" w:cs="Times New Roman"/>
        </w:rPr>
      </w:pPr>
      <w:r w:rsidRPr="002E6268">
        <w:rPr>
          <w:rFonts w:hint="eastAsia"/>
        </w:rPr>
        <w:t>①</w:t>
      </w:r>
      <w:r w:rsidR="00994F21">
        <w:rPr>
          <w:rFonts w:hint="eastAsia"/>
        </w:rPr>
        <w:t xml:space="preserve">　</w:t>
      </w:r>
      <w:r w:rsidRPr="002E6268">
        <w:t>基金管理事業の実施計画の</w:t>
      </w:r>
      <w:r w:rsidR="00120DCE">
        <w:rPr>
          <w:rFonts w:hint="eastAsia"/>
        </w:rPr>
        <w:t>策定</w:t>
      </w:r>
      <w:r w:rsidRPr="002E6268">
        <w:t>等</w:t>
      </w:r>
    </w:p>
    <w:p w14:paraId="471104C8" w14:textId="39A0C8A0" w:rsidR="002E6268" w:rsidRPr="002E6268" w:rsidRDefault="002E6268" w:rsidP="00994F21">
      <w:pPr>
        <w:ind w:leftChars="300" w:left="84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 xml:space="preserve">ア　</w:t>
      </w:r>
      <w:r w:rsidRPr="002E6268">
        <w:rPr>
          <w:rFonts w:ascii="ＭＳ 明朝" w:eastAsia="ＭＳ 明朝" w:hAnsi="ＭＳ 明朝" w:cs="ＭＳ 明朝"/>
          <w:szCs w:val="24"/>
          <w14:ligatures w14:val="standardContextual"/>
        </w:rPr>
        <w:t>市町村（特別区を含む。以下</w:t>
      </w:r>
      <w:r w:rsidRPr="00954A6F">
        <w:rPr>
          <w:rFonts w:ascii="ＭＳ 明朝" w:eastAsia="ＭＳ 明朝" w:hAnsi="ＭＳ 明朝" w:cs="ＭＳ 明朝"/>
          <w:szCs w:val="21"/>
          <w14:ligatures w14:val="standardContextual"/>
        </w:rPr>
        <w:t>同じ。）は、</w:t>
      </w:r>
      <w:r w:rsidR="00C314E2" w:rsidRPr="00954A6F">
        <w:rPr>
          <w:rFonts w:ascii="ＭＳ 明朝" w:eastAsia="ＭＳ 明朝" w:hAnsi="ＭＳ 明朝" w:cs="ＭＳ 明朝" w:hint="eastAsia"/>
          <w:szCs w:val="21"/>
          <w14:ligatures w14:val="standardContextual"/>
        </w:rPr>
        <w:t>第５</w:t>
      </w:r>
      <w:r w:rsidR="001C029E" w:rsidRPr="00954A6F">
        <w:rPr>
          <w:rFonts w:ascii="ＭＳ 明朝" w:eastAsia="ＭＳ 明朝" w:hAnsi="ＭＳ 明朝" w:cs="ＭＳ 明朝" w:hint="eastAsia"/>
          <w:szCs w:val="21"/>
          <w14:ligatures w14:val="standardContextual"/>
        </w:rPr>
        <w:t>（４）</w:t>
      </w:r>
      <w:r w:rsidR="00C314E2" w:rsidRPr="00954A6F">
        <w:rPr>
          <w:rFonts w:ascii="ＭＳ 明朝" w:eastAsia="ＭＳ 明朝" w:hAnsi="ＭＳ 明朝" w:cs="ＭＳ 明朝" w:hint="eastAsia"/>
          <w:szCs w:val="21"/>
          <w14:ligatures w14:val="standardContextual"/>
        </w:rPr>
        <w:t>において</w:t>
      </w:r>
      <w:r w:rsidRPr="00954A6F">
        <w:rPr>
          <w:rFonts w:ascii="ＭＳ 明朝" w:eastAsia="ＭＳ 明朝" w:hAnsi="ＭＳ 明朝" w:cs="ＭＳ 明朝" w:hint="eastAsia"/>
          <w:szCs w:val="21"/>
          <w14:ligatures w14:val="standardContextual"/>
        </w:rPr>
        <w:t>定める事業実施期限（以下「事業実施期限」という。）ま</w:t>
      </w:r>
      <w:r w:rsidRPr="00954A6F">
        <w:rPr>
          <w:rFonts w:ascii="ＭＳ 明朝" w:eastAsia="ＭＳ 明朝" w:hAnsi="ＭＳ 明朝" w:cs="ＭＳ 明朝"/>
          <w:szCs w:val="21"/>
          <w14:ligatures w14:val="standardContextual"/>
        </w:rPr>
        <w:t>での</w:t>
      </w:r>
      <w:r w:rsidR="00C314E2" w:rsidRPr="00954A6F">
        <w:rPr>
          <w:rFonts w:ascii="ＭＳ 明朝" w:eastAsia="ＭＳ 明朝" w:hAnsi="ＭＳ 明朝" w:cs="ＭＳ 明朝" w:hint="eastAsia"/>
          <w:szCs w:val="21"/>
          <w14:ligatures w14:val="standardContextual"/>
        </w:rPr>
        <w:t>整備事業に係る</w:t>
      </w:r>
      <w:r w:rsidR="00E07F05" w:rsidRPr="00954A6F">
        <w:rPr>
          <w:rFonts w:ascii="ＭＳ 明朝" w:eastAsia="ＭＳ 明朝" w:hAnsi="ＭＳ 明朝" w:cs="ＭＳ 明朝"/>
          <w:szCs w:val="21"/>
          <w14:ligatures w14:val="standardContextual"/>
        </w:rPr>
        <w:t>計画</w:t>
      </w:r>
      <w:r w:rsidRPr="00954A6F">
        <w:rPr>
          <w:rFonts w:ascii="ＭＳ 明朝" w:eastAsia="ＭＳ 明朝" w:hAnsi="ＭＳ 明朝" w:cs="ＭＳ 明朝"/>
          <w:szCs w:val="21"/>
          <w14:ligatures w14:val="standardContextual"/>
        </w:rPr>
        <w:t>（以下「</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事業計画」という。）を策定し、都道府県が別に定める日までに都道府県に報告するものとする。</w:t>
      </w:r>
    </w:p>
    <w:p w14:paraId="72F156E7" w14:textId="6B1AF2DA" w:rsidR="002E6268" w:rsidRPr="002E6268" w:rsidRDefault="002E6268" w:rsidP="00994F21">
      <w:pPr>
        <w:ind w:leftChars="300" w:left="84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 xml:space="preserve">イ　</w:t>
      </w:r>
      <w:r w:rsidRPr="002E6268">
        <w:rPr>
          <w:rFonts w:ascii="ＭＳ 明朝" w:eastAsia="ＭＳ 明朝" w:hAnsi="ＭＳ 明朝" w:cs="ＭＳ 明朝"/>
          <w:szCs w:val="24"/>
          <w14:ligatures w14:val="standardContextual"/>
        </w:rPr>
        <w:t>都道府県は、</w:t>
      </w:r>
      <w:r w:rsidRPr="002E6268">
        <w:rPr>
          <w:rFonts w:ascii="ＭＳ 明朝" w:eastAsia="ＭＳ 明朝" w:hAnsi="ＭＳ 明朝" w:cs="ＭＳ 明朝" w:hint="eastAsia"/>
          <w:szCs w:val="24"/>
          <w14:ligatures w14:val="standardContextual"/>
        </w:rPr>
        <w:t>事業実施期限</w:t>
      </w:r>
      <w:r w:rsidRPr="002E6268">
        <w:rPr>
          <w:rFonts w:ascii="ＭＳ 明朝" w:eastAsia="ＭＳ 明朝" w:hAnsi="ＭＳ 明朝" w:cs="ＭＳ 明朝"/>
          <w:szCs w:val="24"/>
          <w14:ligatures w14:val="standardContextual"/>
        </w:rPr>
        <w:t>までの</w:t>
      </w:r>
      <w:r w:rsidRPr="002E6268">
        <w:rPr>
          <w:rFonts w:ascii="ＭＳ 明朝" w:eastAsia="ＭＳ 明朝" w:hAnsi="ＭＳ 明朝" w:cs="ＭＳ 明朝" w:hint="eastAsia"/>
          <w:szCs w:val="24"/>
          <w14:ligatures w14:val="standardContextual"/>
        </w:rPr>
        <w:t>整備事業</w:t>
      </w:r>
      <w:r w:rsidRPr="002E6268">
        <w:rPr>
          <w:rFonts w:ascii="ＭＳ 明朝" w:eastAsia="ＭＳ 明朝" w:hAnsi="ＭＳ 明朝" w:cs="ＭＳ 明朝"/>
          <w:szCs w:val="24"/>
          <w14:ligatures w14:val="standardContextual"/>
        </w:rPr>
        <w:t>計画を策定するものとする。</w:t>
      </w:r>
    </w:p>
    <w:p w14:paraId="2F9FCB7D" w14:textId="03E389F0" w:rsidR="002E6268" w:rsidRPr="002E6268" w:rsidRDefault="002E6268" w:rsidP="00994F21">
      <w:pPr>
        <w:ind w:leftChars="300" w:left="84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 xml:space="preserve">ウ　</w:t>
      </w:r>
      <w:r w:rsidRPr="002E6268">
        <w:rPr>
          <w:rFonts w:ascii="ＭＳ 明朝" w:eastAsia="ＭＳ 明朝" w:hAnsi="ＭＳ 明朝" w:cs="ＭＳ 明朝"/>
          <w:szCs w:val="24"/>
          <w14:ligatures w14:val="standardContextual"/>
        </w:rPr>
        <w:t>都道府県は、必要に応じ市町村が策定した</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事業計画及び都道府県が策定した</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事業計画について調整を行い、</w:t>
      </w:r>
      <w:r w:rsidRPr="002E6268">
        <w:rPr>
          <w:rFonts w:ascii="ＭＳ 明朝" w:eastAsia="ＭＳ 明朝" w:hAnsi="ＭＳ 明朝" w:cs="ＭＳ 明朝" w:hint="eastAsia"/>
          <w:szCs w:val="24"/>
          <w14:ligatures w14:val="standardContextual"/>
        </w:rPr>
        <w:t>事業実施期限</w:t>
      </w:r>
      <w:r w:rsidRPr="002E6268">
        <w:rPr>
          <w:rFonts w:ascii="ＭＳ 明朝" w:eastAsia="ＭＳ 明朝" w:hAnsi="ＭＳ 明朝" w:cs="ＭＳ 明朝"/>
          <w:szCs w:val="24"/>
          <w14:ligatures w14:val="standardContextual"/>
        </w:rPr>
        <w:t>までの基金管理事業に係る計画（以下「基金管理事業計画」という。）を策定する。</w:t>
      </w:r>
    </w:p>
    <w:p w14:paraId="204E3FB9" w14:textId="0C66D93B" w:rsidR="002E6268" w:rsidRPr="002E6268" w:rsidRDefault="002E6268" w:rsidP="00994F21">
      <w:pPr>
        <w:ind w:leftChars="300" w:left="84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 xml:space="preserve">エ　</w:t>
      </w:r>
      <w:r w:rsidR="00E07F05" w:rsidRPr="00E07F05">
        <w:rPr>
          <w:rFonts w:ascii="ＭＳ 明朝" w:eastAsia="ＭＳ 明朝" w:hAnsi="ＭＳ 明朝" w:cs="ＭＳ 明朝"/>
          <w:szCs w:val="24"/>
          <w14:ligatures w14:val="standardContextual"/>
        </w:rPr>
        <w:t>都道府県</w:t>
      </w:r>
      <w:r w:rsidRPr="002E6268">
        <w:rPr>
          <w:rFonts w:ascii="ＭＳ 明朝" w:eastAsia="ＭＳ 明朝" w:hAnsi="ＭＳ 明朝" w:cs="ＭＳ 明朝"/>
          <w:szCs w:val="24"/>
          <w14:ligatures w14:val="standardContextual"/>
        </w:rPr>
        <w:t>は、市町村が</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事業計画を策定するに</w:t>
      </w:r>
      <w:r w:rsidRPr="002E6268">
        <w:rPr>
          <w:rFonts w:ascii="ＭＳ 明朝" w:eastAsia="ＭＳ 明朝" w:hAnsi="ＭＳ 明朝" w:cs="ＭＳ 明朝" w:hint="eastAsia"/>
          <w:szCs w:val="24"/>
          <w14:ligatures w14:val="standardContextual"/>
        </w:rPr>
        <w:t>当たり</w:t>
      </w:r>
      <w:r w:rsidRPr="002E6268">
        <w:rPr>
          <w:rFonts w:ascii="ＭＳ 明朝" w:eastAsia="ＭＳ 明朝" w:hAnsi="ＭＳ 明朝" w:cs="ＭＳ 明朝"/>
          <w:szCs w:val="24"/>
          <w14:ligatures w14:val="standardContextual"/>
        </w:rPr>
        <w:t>、あらかじめ市町村ごとの</w:t>
      </w:r>
      <w:r w:rsidR="001C029E">
        <w:rPr>
          <w:rFonts w:ascii="ＭＳ 明朝" w:eastAsia="ＭＳ 明朝" w:hAnsi="ＭＳ 明朝" w:cs="ＭＳ 明朝" w:hint="eastAsia"/>
          <w:szCs w:val="24"/>
          <w14:ligatures w14:val="standardContextual"/>
        </w:rPr>
        <w:t>補助金額</w:t>
      </w:r>
      <w:r w:rsidRPr="002E6268">
        <w:rPr>
          <w:rFonts w:ascii="ＭＳ 明朝" w:eastAsia="ＭＳ 明朝" w:hAnsi="ＭＳ 明朝" w:cs="ＭＳ 明朝"/>
          <w:szCs w:val="24"/>
          <w14:ligatures w14:val="standardContextual"/>
        </w:rPr>
        <w:t>の上限を提示することができるものとする。</w:t>
      </w:r>
    </w:p>
    <w:p w14:paraId="74EF505B" w14:textId="73CF3DB0" w:rsidR="002E6268" w:rsidRPr="002E6268" w:rsidRDefault="002E6268" w:rsidP="00994F21">
      <w:pPr>
        <w:ind w:leftChars="300" w:left="84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 xml:space="preserve">オ　</w:t>
      </w:r>
      <w:r w:rsidRPr="002E6268">
        <w:rPr>
          <w:rFonts w:ascii="ＭＳ 明朝" w:eastAsia="ＭＳ 明朝" w:hAnsi="ＭＳ 明朝" w:cs="ＭＳ 明朝"/>
          <w:szCs w:val="24"/>
          <w14:ligatures w14:val="standardContextual"/>
        </w:rPr>
        <w:t>都道府県は、基金管理事業計画の見直しに伴い、必要に応じて市町村ごとの上限を見直すことができるものとする。</w:t>
      </w:r>
    </w:p>
    <w:p w14:paraId="1BEA9D16" w14:textId="683D6BB4" w:rsidR="002E6268" w:rsidRPr="002E6268" w:rsidRDefault="002E6268" w:rsidP="00994F21">
      <w:pPr>
        <w:ind w:leftChars="200" w:left="63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②</w:t>
      </w:r>
      <w:r w:rsidR="00994F21">
        <w:rPr>
          <w:rFonts w:ascii="ＭＳ 明朝" w:eastAsia="ＭＳ 明朝" w:hAnsi="ＭＳ 明朝" w:cs="ＭＳ 明朝" w:hint="eastAsia"/>
          <w:szCs w:val="24"/>
          <w14:ligatures w14:val="standardContextual"/>
        </w:rPr>
        <w:t xml:space="preserve">　</w:t>
      </w:r>
      <w:r w:rsidRPr="002E6268">
        <w:rPr>
          <w:rFonts w:ascii="ＭＳ 明朝" w:eastAsia="ＭＳ 明朝" w:hAnsi="ＭＳ 明朝" w:cs="ＭＳ 明朝"/>
          <w:szCs w:val="24"/>
          <w14:ligatures w14:val="standardContextual"/>
        </w:rPr>
        <w:t>基金の取崩し</w:t>
      </w:r>
    </w:p>
    <w:p w14:paraId="36F930E7" w14:textId="584EF98A" w:rsidR="00994F21" w:rsidRDefault="00994F21" w:rsidP="00994F21">
      <w:pPr>
        <w:ind w:leftChars="300" w:left="630"/>
      </w:pPr>
      <w:r>
        <w:rPr>
          <w:rFonts w:hint="eastAsia"/>
        </w:rPr>
        <w:t xml:space="preserve">　</w:t>
      </w:r>
      <w:r w:rsidR="002E6268" w:rsidRPr="002E6268">
        <w:t>都道府県は、基金管理事業計画の範囲内で、都道府県及び市町村が行う</w:t>
      </w:r>
      <w:r w:rsidR="002E6268" w:rsidRPr="002E6268">
        <w:rPr>
          <w:rFonts w:hint="eastAsia"/>
        </w:rPr>
        <w:t>整備</w:t>
      </w:r>
      <w:r w:rsidR="002E6268" w:rsidRPr="002E6268">
        <w:t>事業に必要な経費を必要に応じ基金から取</w:t>
      </w:r>
      <w:r w:rsidR="00120DCE">
        <w:rPr>
          <w:rFonts w:hint="eastAsia"/>
        </w:rPr>
        <w:t>り</w:t>
      </w:r>
      <w:r w:rsidR="002E6268" w:rsidRPr="002E6268">
        <w:t>崩し、支出するものとする。</w:t>
      </w:r>
    </w:p>
    <w:p w14:paraId="140933B7" w14:textId="1759C078" w:rsidR="002E6268" w:rsidRPr="002E6268" w:rsidRDefault="00994F21" w:rsidP="00994F21">
      <w:pPr>
        <w:ind w:leftChars="300" w:left="630"/>
        <w:rPr>
          <w:rFonts w:ascii="Century" w:eastAsia="ＭＳ 明朝" w:hAnsi="Century" w:cs="Times New Roman"/>
          <w:szCs w:val="24"/>
          <w14:ligatures w14:val="standardContextual"/>
        </w:rPr>
      </w:pPr>
      <w:r>
        <w:rPr>
          <w:rFonts w:hint="eastAsia"/>
        </w:rPr>
        <w:t xml:space="preserve">　</w:t>
      </w:r>
      <w:r w:rsidR="002E6268" w:rsidRPr="002E6268">
        <w:rPr>
          <w:rFonts w:ascii="ＭＳ 明朝" w:eastAsia="ＭＳ 明朝" w:hAnsi="ＭＳ 明朝" w:cs="ＭＳ 明朝"/>
          <w:szCs w:val="24"/>
          <w14:ligatures w14:val="standardContextual"/>
        </w:rPr>
        <w:t>ただし、</w:t>
      </w:r>
      <w:r w:rsidR="002E6268" w:rsidRPr="002E6268">
        <w:rPr>
          <w:rFonts w:ascii="ＭＳ 明朝" w:eastAsia="ＭＳ 明朝" w:hAnsi="ＭＳ 明朝" w:cs="ＭＳ 明朝" w:hint="eastAsia"/>
          <w:szCs w:val="24"/>
          <w14:ligatures w14:val="standardContextual"/>
        </w:rPr>
        <w:t>事業実施期限</w:t>
      </w:r>
      <w:r w:rsidR="002E6268" w:rsidRPr="002E6268">
        <w:rPr>
          <w:rFonts w:ascii="ＭＳ 明朝" w:eastAsia="ＭＳ 明朝" w:hAnsi="ＭＳ 明朝" w:cs="ＭＳ 明朝"/>
          <w:szCs w:val="24"/>
          <w14:ligatures w14:val="standardContextual"/>
        </w:rPr>
        <w:t>の翌日以降実施した</w:t>
      </w:r>
      <w:r w:rsidR="001C029E">
        <w:rPr>
          <w:rFonts w:ascii="ＭＳ 明朝" w:eastAsia="ＭＳ 明朝" w:hAnsi="ＭＳ 明朝" w:cs="ＭＳ 明朝" w:hint="eastAsia"/>
          <w:szCs w:val="24"/>
          <w14:ligatures w14:val="standardContextual"/>
        </w:rPr>
        <w:t>整備</w:t>
      </w:r>
      <w:r w:rsidR="002E6268" w:rsidRPr="002E6268">
        <w:rPr>
          <w:rFonts w:ascii="ＭＳ 明朝" w:eastAsia="ＭＳ 明朝" w:hAnsi="ＭＳ 明朝" w:cs="ＭＳ 明朝"/>
          <w:szCs w:val="24"/>
          <w14:ligatures w14:val="standardContextual"/>
        </w:rPr>
        <w:t>事業に</w:t>
      </w:r>
      <w:r w:rsidR="00517F06">
        <w:rPr>
          <w:rFonts w:ascii="ＭＳ 明朝" w:eastAsia="ＭＳ 明朝" w:hAnsi="ＭＳ 明朝" w:cs="ＭＳ 明朝" w:hint="eastAsia"/>
          <w:szCs w:val="24"/>
          <w14:ligatures w14:val="standardContextual"/>
        </w:rPr>
        <w:t>係る</w:t>
      </w:r>
      <w:r w:rsidR="002E6268" w:rsidRPr="002E6268">
        <w:rPr>
          <w:rFonts w:ascii="ＭＳ 明朝" w:eastAsia="ＭＳ 明朝" w:hAnsi="ＭＳ 明朝" w:cs="ＭＳ 明朝"/>
          <w:szCs w:val="24"/>
          <w14:ligatures w14:val="standardContextual"/>
        </w:rPr>
        <w:t>経費については、支出できないものとする。</w:t>
      </w:r>
    </w:p>
    <w:p w14:paraId="4011C1C8" w14:textId="69397A88" w:rsidR="002E6268" w:rsidRPr="002E6268" w:rsidRDefault="002E6268" w:rsidP="00994F21">
      <w:pPr>
        <w:ind w:leftChars="200" w:left="63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lastRenderedPageBreak/>
        <w:t>③</w:t>
      </w:r>
      <w:r w:rsidR="00994F21">
        <w:rPr>
          <w:rFonts w:ascii="ＭＳ 明朝" w:eastAsia="ＭＳ 明朝" w:hAnsi="ＭＳ 明朝" w:cs="ＭＳ 明朝" w:hint="eastAsia"/>
          <w:szCs w:val="24"/>
          <w14:ligatures w14:val="standardContextual"/>
        </w:rPr>
        <w:t xml:space="preserve">　</w:t>
      </w:r>
      <w:r w:rsidRPr="002E6268">
        <w:rPr>
          <w:rFonts w:ascii="ＭＳ 明朝" w:eastAsia="ＭＳ 明朝" w:hAnsi="ＭＳ 明朝" w:cs="ＭＳ 明朝"/>
          <w:szCs w:val="24"/>
          <w14:ligatures w14:val="standardContextual"/>
        </w:rPr>
        <w:t>基金管理事業計画の見直し</w:t>
      </w:r>
    </w:p>
    <w:p w14:paraId="0443E862" w14:textId="523EBE5B" w:rsidR="002E6268" w:rsidRPr="002E6268" w:rsidRDefault="00994F21" w:rsidP="00994F21">
      <w:pPr>
        <w:ind w:leftChars="300" w:left="630"/>
        <w:rPr>
          <w:rFonts w:ascii="Century" w:hAnsi="Century" w:cs="Times New Roman"/>
        </w:rPr>
      </w:pPr>
      <w:r>
        <w:rPr>
          <w:rFonts w:hint="eastAsia"/>
        </w:rPr>
        <w:t xml:space="preserve">　</w:t>
      </w:r>
      <w:r w:rsidR="002E6268" w:rsidRPr="002E6268">
        <w:t>都道府県は、</w:t>
      </w:r>
      <w:r w:rsidR="002E6268" w:rsidRPr="002E6268">
        <w:rPr>
          <w:rFonts w:hint="eastAsia"/>
        </w:rPr>
        <w:t>整備</w:t>
      </w:r>
      <w:r w:rsidR="002E6268" w:rsidRPr="002E6268">
        <w:t>事業計画の変更により、必要に応じて基金管理事業計画を見直すことができるものとする。</w:t>
      </w:r>
    </w:p>
    <w:p w14:paraId="3C369918" w14:textId="4C199747" w:rsidR="002E6268" w:rsidRPr="002E6268" w:rsidRDefault="002E6268" w:rsidP="002E6268">
      <w:pPr>
        <w:pStyle w:val="5"/>
        <w:rPr>
          <w:rFonts w:ascii="Century" w:hAnsi="Century" w:cs="Times New Roman"/>
        </w:rPr>
      </w:pPr>
      <w:r w:rsidRPr="002E6268">
        <w:t>運用益の処理</w:t>
      </w:r>
    </w:p>
    <w:p w14:paraId="159C0EFB" w14:textId="0CCD600E" w:rsidR="002E6268" w:rsidRPr="002E6268" w:rsidRDefault="00994F21" w:rsidP="00994F21">
      <w:pPr>
        <w:ind w:leftChars="200" w:left="420"/>
        <w:rPr>
          <w:rFonts w:ascii="Century" w:hAnsi="Century" w:cs="Times New Roman"/>
        </w:rPr>
      </w:pPr>
      <w:r>
        <w:rPr>
          <w:rFonts w:hint="eastAsia"/>
        </w:rPr>
        <w:t xml:space="preserve">　</w:t>
      </w:r>
      <w:r w:rsidR="002E6268" w:rsidRPr="002E6268">
        <w:t>基金の運用によって生じた運用益は、当該基金に繰り入れるものとする。</w:t>
      </w:r>
    </w:p>
    <w:p w14:paraId="1EF75DD2" w14:textId="3DEAA3B8" w:rsidR="002E6268" w:rsidRPr="002E6268" w:rsidRDefault="002E6268" w:rsidP="002E6268">
      <w:pPr>
        <w:pStyle w:val="5"/>
        <w:rPr>
          <w:rFonts w:ascii="Century" w:hAnsi="Century" w:cs="Times New Roman"/>
        </w:rPr>
      </w:pPr>
      <w:r w:rsidRPr="002E6268">
        <w:t>基金管理事業の中止</w:t>
      </w:r>
    </w:p>
    <w:p w14:paraId="12D70254" w14:textId="77B6A33A" w:rsidR="002E6268" w:rsidRPr="002E6268" w:rsidRDefault="00994F21" w:rsidP="00994F21">
      <w:pPr>
        <w:ind w:leftChars="200" w:left="420"/>
        <w:rPr>
          <w:rFonts w:ascii="Century" w:hAnsi="Century" w:cs="Times New Roman"/>
        </w:rPr>
      </w:pPr>
      <w:r>
        <w:rPr>
          <w:rFonts w:hint="eastAsia"/>
        </w:rPr>
        <w:t xml:space="preserve">　</w:t>
      </w:r>
      <w:r w:rsidR="002E6268" w:rsidRPr="002E6268">
        <w:t>都道府県は、基金管理事業を中止し、又は廃止する場合には、文部科学大臣の承認を受けなければならない。</w:t>
      </w:r>
    </w:p>
    <w:p w14:paraId="5D811D77" w14:textId="6D97B13E" w:rsidR="002E6268" w:rsidRPr="002E6268" w:rsidRDefault="002E6268" w:rsidP="002E6268">
      <w:pPr>
        <w:pStyle w:val="5"/>
        <w:rPr>
          <w:rFonts w:ascii="Century" w:hAnsi="Century" w:cs="Times New Roman"/>
        </w:rPr>
      </w:pPr>
      <w:r w:rsidRPr="002E6268">
        <w:t>基金の処分の制限</w:t>
      </w:r>
    </w:p>
    <w:p w14:paraId="3D544CFA" w14:textId="7CE3DD36" w:rsidR="002E6268" w:rsidRPr="002E6268" w:rsidRDefault="00994F21" w:rsidP="00994F21">
      <w:pPr>
        <w:ind w:leftChars="200" w:left="420"/>
        <w:rPr>
          <w:rFonts w:ascii="Century" w:hAnsi="Century" w:cs="Times New Roman"/>
        </w:rPr>
      </w:pPr>
      <w:r>
        <w:rPr>
          <w:rFonts w:hint="eastAsia"/>
        </w:rPr>
        <w:t xml:space="preserve">　</w:t>
      </w:r>
      <w:r w:rsidR="002E6268" w:rsidRPr="002E6268">
        <w:t>基金（（</w:t>
      </w:r>
      <w:r w:rsidR="002E6268" w:rsidRPr="002E6268">
        <w:rPr>
          <w:rFonts w:hint="eastAsia"/>
        </w:rPr>
        <w:t>４</w:t>
      </w:r>
      <w:r w:rsidR="002E6268" w:rsidRPr="002E6268">
        <w:t>）により繰り入れた運用益を含む。）は、</w:t>
      </w:r>
      <w:r w:rsidR="002E6268" w:rsidRPr="002E6268">
        <w:rPr>
          <w:rFonts w:hint="eastAsia"/>
        </w:rPr>
        <w:t>整備</w:t>
      </w:r>
      <w:r w:rsidR="002E6268" w:rsidRPr="002E6268">
        <w:t>事業</w:t>
      </w:r>
      <w:r w:rsidR="002E6268" w:rsidRPr="002E6268">
        <w:rPr>
          <w:rFonts w:hint="eastAsia"/>
        </w:rPr>
        <w:t>及び基金管理事業</w:t>
      </w:r>
      <w:r w:rsidR="002E6268" w:rsidRPr="002E6268">
        <w:t>を実施する場合を除き、これを取</w:t>
      </w:r>
      <w:r w:rsidR="00120DCE">
        <w:rPr>
          <w:rFonts w:hint="eastAsia"/>
        </w:rPr>
        <w:t>り</w:t>
      </w:r>
      <w:r w:rsidR="002E6268" w:rsidRPr="002E6268">
        <w:t>崩してはならないものとする。</w:t>
      </w:r>
    </w:p>
    <w:p w14:paraId="6619D821" w14:textId="1D510082" w:rsidR="002E6268" w:rsidRPr="002E6268" w:rsidRDefault="002E6268" w:rsidP="002E6268">
      <w:pPr>
        <w:pStyle w:val="5"/>
        <w:rPr>
          <w:rFonts w:ascii="Century" w:hAnsi="Century" w:cs="Times New Roman"/>
        </w:rPr>
      </w:pPr>
      <w:r w:rsidRPr="002E6268">
        <w:t>精算</w:t>
      </w:r>
    </w:p>
    <w:p w14:paraId="08854481" w14:textId="227FA626" w:rsidR="002E6268" w:rsidRPr="002E6268" w:rsidRDefault="00994F21" w:rsidP="00994F21">
      <w:pPr>
        <w:ind w:leftChars="200" w:left="420"/>
        <w:rPr>
          <w:rFonts w:ascii="Century" w:hAnsi="Century" w:cs="Times New Roman"/>
        </w:rPr>
      </w:pPr>
      <w:r>
        <w:rPr>
          <w:rFonts w:hint="eastAsia"/>
        </w:rPr>
        <w:t xml:space="preserve">　</w:t>
      </w:r>
      <w:r w:rsidR="002E6268" w:rsidRPr="002E6268">
        <w:t>精算に</w:t>
      </w:r>
      <w:r w:rsidR="00517F06">
        <w:rPr>
          <w:rFonts w:hint="eastAsia"/>
        </w:rPr>
        <w:t>当</w:t>
      </w:r>
      <w:r w:rsidR="002E6268" w:rsidRPr="002E6268">
        <w:t>たっては</w:t>
      </w:r>
      <w:r w:rsidR="006C2D40">
        <w:rPr>
          <w:rFonts w:hint="eastAsia"/>
        </w:rPr>
        <w:t>、別に示す様式により</w:t>
      </w:r>
      <w:r w:rsidR="002E6268" w:rsidRPr="002E6268">
        <w:t>、保有額、基金管理事業に</w:t>
      </w:r>
      <w:r w:rsidR="00517F06">
        <w:rPr>
          <w:rFonts w:hint="eastAsia"/>
        </w:rPr>
        <w:t>係る</w:t>
      </w:r>
      <w:r w:rsidR="002E6268" w:rsidRPr="002E6268">
        <w:t>保管の状況等必要な事項を文部科学大</w:t>
      </w:r>
      <w:r w:rsidR="002E6268" w:rsidRPr="00954A6F">
        <w:t>臣に</w:t>
      </w:r>
      <w:r w:rsidR="00E07F05" w:rsidRPr="00954A6F">
        <w:rPr>
          <w:rFonts w:ascii="ＭＳ 明朝" w:eastAsia="ＭＳ 明朝" w:hAnsi="ＭＳ 明朝" w:cs="ＭＳ 明朝"/>
          <w:szCs w:val="24"/>
          <w14:ligatures w14:val="standardContextual"/>
        </w:rPr>
        <w:t>令和</w:t>
      </w:r>
      <w:r w:rsidR="00E07F05" w:rsidRPr="00954A6F">
        <w:rPr>
          <w:rFonts w:ascii="ＭＳ 明朝" w:eastAsia="ＭＳ 明朝" w:hAnsi="ＭＳ 明朝" w:cs="ＭＳ 明朝" w:hint="eastAsia"/>
          <w:szCs w:val="24"/>
          <w14:ligatures w14:val="standardContextual"/>
        </w:rPr>
        <w:t>11</w:t>
      </w:r>
      <w:r w:rsidR="00E07F05" w:rsidRPr="00954A6F">
        <w:rPr>
          <w:rFonts w:ascii="ＭＳ 明朝" w:eastAsia="ＭＳ 明朝" w:hAnsi="ＭＳ 明朝" w:cs="ＭＳ 明朝"/>
          <w:szCs w:val="24"/>
          <w14:ligatures w14:val="standardContextual"/>
        </w:rPr>
        <w:t>年</w:t>
      </w:r>
      <w:r w:rsidR="00E07F05" w:rsidRPr="00954A6F">
        <w:rPr>
          <w:rFonts w:ascii="ＭＳ 明朝" w:eastAsia="ＭＳ 明朝" w:hAnsi="ＭＳ 明朝" w:cs="ＭＳ 明朝" w:hint="eastAsia"/>
          <w:szCs w:val="24"/>
          <w14:ligatures w14:val="standardContextual"/>
        </w:rPr>
        <w:t>６</w:t>
      </w:r>
      <w:r w:rsidR="00E07F05" w:rsidRPr="00954A6F">
        <w:rPr>
          <w:rFonts w:ascii="ＭＳ 明朝" w:eastAsia="ＭＳ 明朝" w:hAnsi="ＭＳ 明朝" w:cs="ＭＳ 明朝"/>
          <w:szCs w:val="24"/>
          <w14:ligatures w14:val="standardContextual"/>
        </w:rPr>
        <w:t>月末までに</w:t>
      </w:r>
      <w:r w:rsidR="002E6268" w:rsidRPr="002E6268">
        <w:t>報告し、その指示を受け、精算した残余金を国庫に返還しなければならない。</w:t>
      </w:r>
    </w:p>
    <w:p w14:paraId="7BA1CC85" w14:textId="0C4D1D66" w:rsidR="002E6268" w:rsidRPr="002E6268" w:rsidRDefault="002E6268" w:rsidP="002E6268">
      <w:pPr>
        <w:widowControl/>
        <w:autoSpaceDE/>
        <w:autoSpaceDN/>
        <w:ind w:left="2" w:right="96"/>
        <w:jc w:val="left"/>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（８）</w:t>
      </w:r>
      <w:r w:rsidR="001C029E">
        <w:rPr>
          <w:rFonts w:ascii="ＭＳ 明朝" w:eastAsia="ＭＳ 明朝" w:hAnsi="ＭＳ 明朝" w:cs="ＭＳ 明朝" w:hint="eastAsia"/>
          <w:szCs w:val="24"/>
          <w14:ligatures w14:val="standardContextual"/>
        </w:rPr>
        <w:t>事業</w:t>
      </w:r>
      <w:r w:rsidRPr="002E6268">
        <w:rPr>
          <w:rFonts w:ascii="ＭＳ 明朝" w:eastAsia="ＭＳ 明朝" w:hAnsi="ＭＳ 明朝" w:cs="ＭＳ 明朝"/>
          <w:szCs w:val="24"/>
          <w14:ligatures w14:val="standardContextual"/>
        </w:rPr>
        <w:t>実施状況報告</w:t>
      </w:r>
    </w:p>
    <w:p w14:paraId="09300B59" w14:textId="6A047AA3" w:rsidR="002E6268" w:rsidRPr="002E6268" w:rsidRDefault="00994F21" w:rsidP="00994F21">
      <w:pPr>
        <w:ind w:leftChars="200" w:left="420"/>
        <w:rPr>
          <w:rFonts w:ascii="Century" w:hAnsi="Century" w:cs="Times New Roman"/>
        </w:rPr>
      </w:pPr>
      <w:r>
        <w:rPr>
          <w:rFonts w:hint="eastAsia"/>
        </w:rPr>
        <w:t xml:space="preserve">　</w:t>
      </w:r>
      <w:r w:rsidR="002E6268" w:rsidRPr="002E6268">
        <w:t>都道府県は</w:t>
      </w:r>
      <w:r w:rsidR="002704CF">
        <w:rPr>
          <w:rFonts w:hint="eastAsia"/>
        </w:rPr>
        <w:t>、別に示す様式により</w:t>
      </w:r>
      <w:r w:rsidR="002E6268" w:rsidRPr="002E6268">
        <w:t>、毎年度</w:t>
      </w:r>
      <w:r w:rsidR="001C029E" w:rsidRPr="001C029E">
        <w:rPr>
          <w:rFonts w:hint="eastAsia"/>
        </w:rPr>
        <w:t>の事業実施状況</w:t>
      </w:r>
      <w:r w:rsidR="002704CF">
        <w:rPr>
          <w:rFonts w:hint="eastAsia"/>
        </w:rPr>
        <w:t>を</w:t>
      </w:r>
      <w:r w:rsidR="001C029E" w:rsidRPr="001C029E">
        <w:rPr>
          <w:rFonts w:hint="eastAsia"/>
        </w:rPr>
        <w:t>翌年度の６月</w:t>
      </w:r>
      <w:r w:rsidR="00797EDD">
        <w:rPr>
          <w:rFonts w:hint="eastAsia"/>
        </w:rPr>
        <w:t>10</w:t>
      </w:r>
      <w:r w:rsidR="001C029E" w:rsidRPr="001C029E">
        <w:rPr>
          <w:rFonts w:hint="eastAsia"/>
        </w:rPr>
        <w:t>日までに</w:t>
      </w:r>
      <w:r w:rsidR="002E6268" w:rsidRPr="002E6268">
        <w:t>文部科学大臣に</w:t>
      </w:r>
      <w:r w:rsidR="002704CF">
        <w:rPr>
          <w:rFonts w:hint="eastAsia"/>
        </w:rPr>
        <w:t>報告</w:t>
      </w:r>
      <w:r w:rsidR="002E6268" w:rsidRPr="002E6268">
        <w:t>するとともに</w:t>
      </w:r>
      <w:r w:rsidR="002704CF">
        <w:rPr>
          <w:rFonts w:hint="eastAsia"/>
        </w:rPr>
        <w:t>、これを</w:t>
      </w:r>
      <w:r w:rsidR="002E6268" w:rsidRPr="002E6268">
        <w:t>公表しなければならない。</w:t>
      </w:r>
    </w:p>
    <w:p w14:paraId="2CA7BCD0" w14:textId="63E4AB8E" w:rsidR="00994F21" w:rsidRPr="002E6268" w:rsidRDefault="00994F21" w:rsidP="00994F21">
      <w:pPr>
        <w:ind w:leftChars="200" w:left="420"/>
        <w:rPr>
          <w:rFonts w:ascii="Century" w:hAnsi="Century" w:cs="Times New Roman"/>
        </w:rPr>
      </w:pPr>
      <w:r>
        <w:rPr>
          <w:rFonts w:hint="eastAsia"/>
        </w:rPr>
        <w:t xml:space="preserve">　</w:t>
      </w:r>
      <w:r w:rsidR="002E6268" w:rsidRPr="002E6268">
        <w:t>なお、基金を解散する日の属する年度の事業実施状況報告については、第５（５）によるものとする。</w:t>
      </w:r>
    </w:p>
    <w:p w14:paraId="33984CD7" w14:textId="3A034B1C" w:rsidR="002E6268" w:rsidRPr="002E6268" w:rsidRDefault="002E6268" w:rsidP="00994F21">
      <w:pPr>
        <w:rPr>
          <w:rFonts w:ascii="Century" w:hAnsi="Century" w:cs="Times New Roman"/>
        </w:rPr>
      </w:pPr>
    </w:p>
    <w:p w14:paraId="74C89E35" w14:textId="4C8E0F06" w:rsidR="002E6268" w:rsidRPr="002E6268" w:rsidRDefault="002E6268" w:rsidP="002E6268">
      <w:pPr>
        <w:pStyle w:val="4"/>
        <w:rPr>
          <w:rFonts w:ascii="Century" w:hAnsi="Century" w:cs="Times New Roman"/>
        </w:rPr>
      </w:pPr>
      <w:r w:rsidRPr="002E6268">
        <w:t>第３</w:t>
      </w:r>
      <w:r>
        <w:rPr>
          <w:rFonts w:hint="eastAsia"/>
        </w:rPr>
        <w:t xml:space="preserve">　</w:t>
      </w:r>
      <w:r w:rsidRPr="002E6268">
        <w:rPr>
          <w:rFonts w:hint="eastAsia"/>
        </w:rPr>
        <w:t>整備</w:t>
      </w:r>
      <w:r w:rsidRPr="002E6268">
        <w:t>事業の実施</w:t>
      </w:r>
    </w:p>
    <w:p w14:paraId="4F6A49BE" w14:textId="47B467C4" w:rsidR="002E6268" w:rsidRPr="002E6268" w:rsidRDefault="002E6268" w:rsidP="002E6268">
      <w:pPr>
        <w:pStyle w:val="5"/>
        <w:rPr>
          <w:rFonts w:ascii="Century" w:hAnsi="Century" w:cs="Times New Roman"/>
        </w:rPr>
      </w:pPr>
      <w:r w:rsidRPr="002E6268">
        <w:rPr>
          <w:rFonts w:hint="eastAsia"/>
        </w:rPr>
        <w:t>整備</w:t>
      </w:r>
      <w:r w:rsidRPr="002E6268">
        <w:t>事業の対象</w:t>
      </w:r>
    </w:p>
    <w:p w14:paraId="3B9BECD8" w14:textId="3548F1ED" w:rsidR="002E6268" w:rsidRPr="002E6268" w:rsidRDefault="00994F21" w:rsidP="00994F21">
      <w:pPr>
        <w:ind w:leftChars="200" w:left="420"/>
        <w:rPr>
          <w:rFonts w:ascii="Century" w:hAnsi="Century" w:cs="Times New Roman"/>
        </w:rPr>
      </w:pPr>
      <w:r>
        <w:rPr>
          <w:rFonts w:hint="eastAsia"/>
        </w:rPr>
        <w:t xml:space="preserve">　</w:t>
      </w:r>
      <w:r w:rsidR="002E6268" w:rsidRPr="002E6268">
        <w:rPr>
          <w:rFonts w:hint="eastAsia"/>
        </w:rPr>
        <w:t>整備</w:t>
      </w:r>
      <w:r w:rsidR="002E6268" w:rsidRPr="002E6268">
        <w:t>事業</w:t>
      </w:r>
      <w:r w:rsidR="002E6268" w:rsidRPr="002E6268">
        <w:rPr>
          <w:rFonts w:hint="eastAsia"/>
        </w:rPr>
        <w:t>の内容及び対象経費等</w:t>
      </w:r>
      <w:r w:rsidR="002E6268" w:rsidRPr="002E6268">
        <w:t>は、</w:t>
      </w:r>
      <w:r w:rsidR="002E6268" w:rsidRPr="00954A6F">
        <w:rPr>
          <w:rFonts w:hint="eastAsia"/>
          <w:szCs w:val="21"/>
        </w:rPr>
        <w:t>別添「公立学校情報機器等整備事業」に定める</w:t>
      </w:r>
      <w:r w:rsidR="00A5145E">
        <w:rPr>
          <w:rFonts w:hint="eastAsia"/>
          <w:szCs w:val="21"/>
        </w:rPr>
        <w:t>とおり</w:t>
      </w:r>
      <w:r w:rsidR="002E6268" w:rsidRPr="00954A6F">
        <w:rPr>
          <w:szCs w:val="21"/>
        </w:rPr>
        <w:t>とする。</w:t>
      </w:r>
      <w:bookmarkStart w:id="0" w:name="_Hlk153373740"/>
    </w:p>
    <w:bookmarkEnd w:id="0"/>
    <w:p w14:paraId="67D9E6BE" w14:textId="081335FD" w:rsidR="002E6268" w:rsidRDefault="00994F21" w:rsidP="00994F21">
      <w:pPr>
        <w:ind w:leftChars="200" w:left="420"/>
      </w:pPr>
      <w:r>
        <w:rPr>
          <w:rFonts w:hint="eastAsia"/>
        </w:rPr>
        <w:t xml:space="preserve">　</w:t>
      </w:r>
      <w:r w:rsidR="002E6268" w:rsidRPr="002E6268">
        <w:t>ただし、他の制度により、現に当該事業の経費の一部を負担し、又は補助している事業は、</w:t>
      </w:r>
      <w:r w:rsidR="002E6268" w:rsidRPr="002E6268">
        <w:rPr>
          <w:rFonts w:hint="eastAsia"/>
        </w:rPr>
        <w:t>整備</w:t>
      </w:r>
      <w:r w:rsidR="002E6268" w:rsidRPr="002E6268">
        <w:t>事業の対象としない。</w:t>
      </w:r>
    </w:p>
    <w:p w14:paraId="2D7603C8" w14:textId="251C855A" w:rsidR="002E6268" w:rsidRPr="002E6268" w:rsidRDefault="002E6268" w:rsidP="002E6268">
      <w:pPr>
        <w:pStyle w:val="5"/>
        <w:rPr>
          <w:rFonts w:ascii="Century" w:hAnsi="Century" w:cs="Times New Roman"/>
        </w:rPr>
      </w:pPr>
      <w:r w:rsidRPr="002E6268">
        <w:rPr>
          <w:rFonts w:hint="eastAsia"/>
        </w:rPr>
        <w:t>整備</w:t>
      </w:r>
      <w:r w:rsidRPr="002E6268">
        <w:t>事業の実施主体</w:t>
      </w:r>
    </w:p>
    <w:p w14:paraId="237BD3B1" w14:textId="7F978151" w:rsidR="002E6268" w:rsidRPr="002E6268" w:rsidRDefault="00994F21" w:rsidP="00994F21">
      <w:pPr>
        <w:ind w:leftChars="200" w:left="420"/>
      </w:pPr>
      <w:r>
        <w:rPr>
          <w:rFonts w:hint="eastAsia"/>
        </w:rPr>
        <w:t xml:space="preserve">　</w:t>
      </w:r>
      <w:r w:rsidR="002E6268" w:rsidRPr="002E6268">
        <w:rPr>
          <w:rFonts w:hint="eastAsia"/>
        </w:rPr>
        <w:t>整備</w:t>
      </w:r>
      <w:r w:rsidR="002E6268" w:rsidRPr="002E6268">
        <w:t>事業の実施主体は、都道府県</w:t>
      </w:r>
      <w:r w:rsidR="001C007B">
        <w:rPr>
          <w:rFonts w:hint="eastAsia"/>
        </w:rPr>
        <w:t>、</w:t>
      </w:r>
      <w:r w:rsidR="002E6268" w:rsidRPr="002E6268">
        <w:t>市町村</w:t>
      </w:r>
      <w:r w:rsidR="001C007B">
        <w:rPr>
          <w:rFonts w:hint="eastAsia"/>
        </w:rPr>
        <w:t>及び民間事業者（情報機器をリース契約により都道府県または市町村に提供する者）</w:t>
      </w:r>
    </w:p>
    <w:p w14:paraId="60750471" w14:textId="5A133F8B" w:rsidR="002E6268" w:rsidRPr="002E6268" w:rsidRDefault="002E6268" w:rsidP="002E6268">
      <w:pPr>
        <w:pStyle w:val="5"/>
        <w:rPr>
          <w:rFonts w:ascii="Century" w:hAnsi="Century" w:cs="Times New Roman"/>
        </w:rPr>
      </w:pPr>
      <w:r w:rsidRPr="002E6268">
        <w:rPr>
          <w:rFonts w:hint="eastAsia"/>
        </w:rPr>
        <w:t>共同調達会議</w:t>
      </w:r>
    </w:p>
    <w:p w14:paraId="04384669" w14:textId="7525B82E" w:rsidR="002E6268" w:rsidRPr="00954A6F" w:rsidRDefault="00994F21" w:rsidP="00E07F05">
      <w:pPr>
        <w:ind w:leftChars="200" w:left="420"/>
        <w:rPr>
          <w:szCs w:val="21"/>
        </w:rPr>
      </w:pPr>
      <w:r>
        <w:rPr>
          <w:rFonts w:hint="eastAsia"/>
        </w:rPr>
        <w:t xml:space="preserve">　</w:t>
      </w:r>
      <w:r w:rsidR="002E6268" w:rsidRPr="002E6268">
        <w:rPr>
          <w:rFonts w:hint="eastAsia"/>
        </w:rPr>
        <w:t>都道府県は、</w:t>
      </w:r>
      <w:r w:rsidR="00D17E72">
        <w:rPr>
          <w:rFonts w:hint="eastAsia"/>
        </w:rPr>
        <w:t>都道府県及び域内の市町村が</w:t>
      </w:r>
      <w:r w:rsidR="002E6268" w:rsidRPr="002E6268">
        <w:rPr>
          <w:rFonts w:hint="eastAsia"/>
        </w:rPr>
        <w:t>別添</w:t>
      </w:r>
      <w:r w:rsidR="008A5206">
        <w:rPr>
          <w:rFonts w:hint="eastAsia"/>
          <w:szCs w:val="21"/>
        </w:rPr>
        <w:t>の</w:t>
      </w:r>
      <w:r w:rsidR="00797EDD">
        <w:rPr>
          <w:rFonts w:hint="eastAsia"/>
          <w:szCs w:val="21"/>
        </w:rPr>
        <w:t>第</w:t>
      </w:r>
      <w:r w:rsidR="00E07F05" w:rsidRPr="00954A6F">
        <w:rPr>
          <w:rFonts w:ascii="ＭＳ 明朝" w:eastAsia="ＭＳ 明朝" w:hAnsi="ＭＳ 明朝" w:cs="ＭＳ 明朝" w:hint="eastAsia"/>
          <w:szCs w:val="21"/>
          <w14:ligatures w14:val="standardContextual"/>
        </w:rPr>
        <w:t>３（１）</w:t>
      </w:r>
      <w:r w:rsidR="00D17E72" w:rsidRPr="00954A6F">
        <w:rPr>
          <w:rFonts w:ascii="ＭＳ 明朝" w:eastAsia="ＭＳ 明朝" w:hAnsi="ＭＳ 明朝" w:cs="ＭＳ 明朝" w:hint="eastAsia"/>
          <w:szCs w:val="21"/>
          <w14:ligatures w14:val="standardContextual"/>
        </w:rPr>
        <w:t>に基づき実施する</w:t>
      </w:r>
      <w:r w:rsidR="00D17E72" w:rsidRPr="00954A6F">
        <w:rPr>
          <w:rFonts w:hint="eastAsia"/>
          <w:szCs w:val="21"/>
        </w:rPr>
        <w:t>学習者用コンピュータの共同調達</w:t>
      </w:r>
      <w:r w:rsidR="001D33D9" w:rsidRPr="00954A6F">
        <w:rPr>
          <w:rFonts w:hint="eastAsia"/>
          <w:szCs w:val="21"/>
        </w:rPr>
        <w:t>（本項において「共同調達」という。）</w:t>
      </w:r>
      <w:r w:rsidR="002E6268" w:rsidRPr="00954A6F">
        <w:rPr>
          <w:rFonts w:hint="eastAsia"/>
          <w:szCs w:val="21"/>
        </w:rPr>
        <w:t>を</w:t>
      </w:r>
      <w:r w:rsidR="00D17E72" w:rsidRPr="00954A6F">
        <w:rPr>
          <w:rFonts w:hint="eastAsia"/>
          <w:szCs w:val="21"/>
        </w:rPr>
        <w:t>円滑に</w:t>
      </w:r>
      <w:r w:rsidR="00E07F05" w:rsidRPr="00954A6F">
        <w:rPr>
          <w:rFonts w:ascii="ＭＳ 明朝" w:eastAsia="ＭＳ 明朝" w:hAnsi="ＭＳ 明朝" w:cs="ＭＳ 明朝" w:hint="eastAsia"/>
          <w:szCs w:val="21"/>
          <w14:ligatures w14:val="standardContextual"/>
        </w:rPr>
        <w:t>実施</w:t>
      </w:r>
      <w:r w:rsidR="00D17E72" w:rsidRPr="00954A6F">
        <w:rPr>
          <w:rFonts w:ascii="ＭＳ 明朝" w:eastAsia="ＭＳ 明朝" w:hAnsi="ＭＳ 明朝" w:cs="ＭＳ 明朝" w:hint="eastAsia"/>
          <w:szCs w:val="21"/>
          <w14:ligatures w14:val="standardContextual"/>
        </w:rPr>
        <w:t>させる</w:t>
      </w:r>
      <w:r w:rsidR="00E07F05" w:rsidRPr="00954A6F">
        <w:rPr>
          <w:rFonts w:ascii="ＭＳ 明朝" w:eastAsia="ＭＳ 明朝" w:hAnsi="ＭＳ 明朝" w:cs="ＭＳ 明朝" w:hint="eastAsia"/>
          <w:szCs w:val="21"/>
          <w14:ligatures w14:val="standardContextual"/>
        </w:rPr>
        <w:t>ため</w:t>
      </w:r>
      <w:r w:rsidR="002E6268" w:rsidRPr="00954A6F">
        <w:rPr>
          <w:rFonts w:hint="eastAsia"/>
          <w:szCs w:val="21"/>
        </w:rPr>
        <w:t>、共同調達会議を設置しなければならない。</w:t>
      </w:r>
    </w:p>
    <w:p w14:paraId="319BA9E5" w14:textId="1C8AFDB7" w:rsidR="001D33D9" w:rsidRPr="002E6268" w:rsidRDefault="001D33D9" w:rsidP="00E07F05">
      <w:pPr>
        <w:ind w:leftChars="200" w:left="420"/>
        <w:rPr>
          <w:rFonts w:ascii="Century" w:hAnsi="Century" w:cs="Times New Roman"/>
        </w:rPr>
      </w:pPr>
      <w:r w:rsidRPr="00954A6F">
        <w:rPr>
          <w:rFonts w:hint="eastAsia"/>
          <w:szCs w:val="21"/>
        </w:rPr>
        <w:t xml:space="preserve">　ただし、本要領の策定時点において</w:t>
      </w:r>
      <w:r w:rsidR="001C029E" w:rsidRPr="00954A6F">
        <w:rPr>
          <w:rFonts w:hint="eastAsia"/>
          <w:szCs w:val="21"/>
        </w:rPr>
        <w:t>すで</w:t>
      </w:r>
      <w:r w:rsidRPr="00954A6F">
        <w:rPr>
          <w:rFonts w:hint="eastAsia"/>
          <w:szCs w:val="21"/>
        </w:rPr>
        <w:t>に存在する会議体に共同調</w:t>
      </w:r>
      <w:r>
        <w:rPr>
          <w:rFonts w:hint="eastAsia"/>
        </w:rPr>
        <w:t>達を円滑に実施させるための任を追加する場合は、共同調達会議を新たに設置する必要はない。</w:t>
      </w:r>
    </w:p>
    <w:p w14:paraId="7DF1D812" w14:textId="32DC24AC" w:rsidR="002E6268" w:rsidRPr="002E6268" w:rsidRDefault="002E6268" w:rsidP="002E6268">
      <w:pPr>
        <w:pStyle w:val="5"/>
        <w:rPr>
          <w:rFonts w:ascii="Century" w:hAnsi="Century" w:cs="Times New Roman"/>
        </w:rPr>
      </w:pPr>
      <w:r w:rsidRPr="002E6268">
        <w:t>市町村</w:t>
      </w:r>
      <w:r w:rsidR="001C007B">
        <w:rPr>
          <w:rFonts w:hint="eastAsia"/>
        </w:rPr>
        <w:t>又は民間事業者</w:t>
      </w:r>
      <w:r w:rsidRPr="002E6268">
        <w:t>が行う</w:t>
      </w:r>
      <w:r w:rsidRPr="002E6268">
        <w:rPr>
          <w:rFonts w:hint="eastAsia"/>
        </w:rPr>
        <w:t>整備</w:t>
      </w:r>
      <w:r w:rsidRPr="002E6268">
        <w:t>事業に係る</w:t>
      </w:r>
      <w:r w:rsidRPr="002E6268">
        <w:rPr>
          <w:rFonts w:hint="eastAsia"/>
        </w:rPr>
        <w:t>補助</w:t>
      </w:r>
      <w:r w:rsidRPr="002E6268">
        <w:t>金の申請等</w:t>
      </w:r>
    </w:p>
    <w:p w14:paraId="4FC25389" w14:textId="015DE742" w:rsidR="00994F21" w:rsidRDefault="002E6268" w:rsidP="00994F21">
      <w:pPr>
        <w:ind w:leftChars="200" w:left="630" w:hangingChars="100" w:hanging="210"/>
      </w:pPr>
      <w:r w:rsidRPr="002E6268">
        <w:rPr>
          <w:rFonts w:hint="eastAsia"/>
        </w:rPr>
        <w:t>①</w:t>
      </w:r>
      <w:r w:rsidR="00994F21">
        <w:rPr>
          <w:rFonts w:hint="eastAsia"/>
        </w:rPr>
        <w:t xml:space="preserve">　</w:t>
      </w:r>
      <w:r w:rsidRPr="002E6268">
        <w:t>市町村</w:t>
      </w:r>
      <w:r w:rsidR="001C007B">
        <w:rPr>
          <w:rFonts w:hint="eastAsia"/>
        </w:rPr>
        <w:t>又は民間事業者（以下「市町村等」という。）</w:t>
      </w:r>
      <w:r w:rsidRPr="002E6268">
        <w:t>は、</w:t>
      </w:r>
      <w:r w:rsidRPr="002E6268">
        <w:rPr>
          <w:rFonts w:hint="eastAsia"/>
        </w:rPr>
        <w:t>整備</w:t>
      </w:r>
      <w:r w:rsidRPr="002E6268">
        <w:t>事業を実施しようとする場合には、都道府県に対し</w:t>
      </w:r>
      <w:r w:rsidRPr="002E6268">
        <w:rPr>
          <w:rFonts w:hint="eastAsia"/>
        </w:rPr>
        <w:t>整備</w:t>
      </w:r>
      <w:r w:rsidRPr="002E6268">
        <w:t>事業に係る</w:t>
      </w:r>
      <w:r w:rsidRPr="002E6268">
        <w:rPr>
          <w:rFonts w:hint="eastAsia"/>
        </w:rPr>
        <w:t>補助</w:t>
      </w:r>
      <w:r w:rsidRPr="002E6268">
        <w:t>金の申請を都道府県が定める様式により、都道府県に提出しなければならない。</w:t>
      </w:r>
      <w:r w:rsidR="001C007B">
        <w:rPr>
          <w:rFonts w:hint="eastAsia"/>
        </w:rPr>
        <w:t>ただし、市町村がリース契約により整備する場合は民間事業者と共同で申請すること。</w:t>
      </w:r>
    </w:p>
    <w:p w14:paraId="40B9F8CC" w14:textId="0A7D8022" w:rsidR="00994F21" w:rsidRDefault="002E6268" w:rsidP="00994F21">
      <w:pPr>
        <w:ind w:leftChars="200" w:left="630" w:hangingChars="100" w:hanging="210"/>
      </w:pPr>
      <w:r w:rsidRPr="002E6268">
        <w:rPr>
          <w:rFonts w:hint="eastAsia"/>
        </w:rPr>
        <w:t>②</w:t>
      </w:r>
      <w:r w:rsidR="00994F21">
        <w:rPr>
          <w:rFonts w:hint="eastAsia"/>
        </w:rPr>
        <w:t xml:space="preserve">　</w:t>
      </w:r>
      <w:r w:rsidRPr="002E6268">
        <w:t>都道府県は、市町村</w:t>
      </w:r>
      <w:r w:rsidR="001C007B">
        <w:rPr>
          <w:rFonts w:hint="eastAsia"/>
        </w:rPr>
        <w:t>等</w:t>
      </w:r>
      <w:r w:rsidRPr="002E6268">
        <w:t>から</w:t>
      </w:r>
      <w:r w:rsidRPr="002E6268">
        <w:rPr>
          <w:rFonts w:hint="eastAsia"/>
        </w:rPr>
        <w:t>整備</w:t>
      </w:r>
      <w:r w:rsidRPr="002E6268">
        <w:t>事業に係る</w:t>
      </w:r>
      <w:r w:rsidRPr="002E6268">
        <w:rPr>
          <w:rFonts w:hint="eastAsia"/>
        </w:rPr>
        <w:t>補助</w:t>
      </w:r>
      <w:r w:rsidRPr="002E6268">
        <w:t>金の申請を受けた場合には、審査</w:t>
      </w:r>
      <w:r w:rsidRPr="002E6268">
        <w:lastRenderedPageBreak/>
        <w:t>を行い、当該申請内容が適正と認められた場合に、当該市町村</w:t>
      </w:r>
      <w:r w:rsidR="001C007B">
        <w:rPr>
          <w:rFonts w:hint="eastAsia"/>
        </w:rPr>
        <w:t>等</w:t>
      </w:r>
      <w:r w:rsidRPr="002E6268">
        <w:t>に対し</w:t>
      </w:r>
      <w:r w:rsidRPr="002E6268">
        <w:rPr>
          <w:rFonts w:hint="eastAsia"/>
        </w:rPr>
        <w:t>補助</w:t>
      </w:r>
      <w:r w:rsidRPr="002E6268">
        <w:t>金の</w:t>
      </w:r>
      <w:r w:rsidRPr="002E6268">
        <w:rPr>
          <w:rFonts w:hint="eastAsia"/>
        </w:rPr>
        <w:t>交付</w:t>
      </w:r>
      <w:r w:rsidRPr="002E6268">
        <w:t>を</w:t>
      </w:r>
      <w:r w:rsidR="0065785B">
        <w:rPr>
          <w:rFonts w:hint="eastAsia"/>
        </w:rPr>
        <w:t>決定する</w:t>
      </w:r>
      <w:r w:rsidRPr="002E6268">
        <w:t>ものとする。</w:t>
      </w:r>
    </w:p>
    <w:p w14:paraId="6B0898B3" w14:textId="0DF32CB4" w:rsidR="002E6268" w:rsidRPr="002E6268" w:rsidRDefault="002E6268" w:rsidP="00994F21">
      <w:pPr>
        <w:ind w:leftChars="200" w:left="630" w:hangingChars="100" w:hanging="210"/>
        <w:rPr>
          <w:rFonts w:ascii="Century" w:hAnsi="Century" w:cs="Times New Roman"/>
        </w:rPr>
      </w:pPr>
      <w:r w:rsidRPr="002E6268">
        <w:rPr>
          <w:rFonts w:hint="eastAsia"/>
        </w:rPr>
        <w:t>③</w:t>
      </w:r>
      <w:r w:rsidR="00994F21">
        <w:rPr>
          <w:rFonts w:hint="eastAsia"/>
        </w:rPr>
        <w:t xml:space="preserve">　</w:t>
      </w:r>
      <w:r w:rsidRPr="002E6268">
        <w:t>都道府県は、②の</w:t>
      </w:r>
      <w:r w:rsidRPr="002E6268">
        <w:rPr>
          <w:rFonts w:hint="eastAsia"/>
        </w:rPr>
        <w:t>交付</w:t>
      </w:r>
      <w:r w:rsidRPr="002E6268">
        <w:t>決定に基づき基金を取</w:t>
      </w:r>
      <w:r w:rsidR="00120DCE">
        <w:rPr>
          <w:rFonts w:hint="eastAsia"/>
        </w:rPr>
        <w:t>り</w:t>
      </w:r>
      <w:r w:rsidRPr="002E6268">
        <w:t>崩し、これを一般会計に繰り入れた上で、市町村</w:t>
      </w:r>
      <w:r w:rsidR="001C007B">
        <w:rPr>
          <w:rFonts w:hint="eastAsia"/>
        </w:rPr>
        <w:t>等</w:t>
      </w:r>
      <w:r w:rsidRPr="002E6268">
        <w:t>に対し</w:t>
      </w:r>
      <w:r w:rsidRPr="002E6268">
        <w:rPr>
          <w:rFonts w:hint="eastAsia"/>
        </w:rPr>
        <w:t>補助</w:t>
      </w:r>
      <w:r w:rsidRPr="002E6268">
        <w:t>金を</w:t>
      </w:r>
      <w:r w:rsidRPr="002E6268">
        <w:rPr>
          <w:rFonts w:hint="eastAsia"/>
        </w:rPr>
        <w:t>交付</w:t>
      </w:r>
      <w:r w:rsidRPr="002E6268">
        <w:t>するものとする。</w:t>
      </w:r>
    </w:p>
    <w:p w14:paraId="43D6F533" w14:textId="6F5DE91E" w:rsidR="002E6268" w:rsidRPr="002E6268" w:rsidRDefault="002E6268" w:rsidP="002E6268">
      <w:pPr>
        <w:pStyle w:val="5"/>
        <w:rPr>
          <w:rFonts w:ascii="Century" w:hAnsi="Century" w:cs="Times New Roman"/>
        </w:rPr>
      </w:pPr>
      <w:r w:rsidRPr="002E6268">
        <w:rPr>
          <w:rFonts w:hint="eastAsia"/>
        </w:rPr>
        <w:t>整備</w:t>
      </w:r>
      <w:r w:rsidRPr="002E6268">
        <w:t>事業の中止</w:t>
      </w:r>
    </w:p>
    <w:p w14:paraId="28898E34" w14:textId="2BF77FAA" w:rsidR="002E6268" w:rsidRPr="002E6268" w:rsidRDefault="002E6268" w:rsidP="00994F21">
      <w:pPr>
        <w:ind w:leftChars="200" w:left="630" w:hangingChars="100" w:hanging="210"/>
        <w:rPr>
          <w:rFonts w:ascii="Century" w:hAnsi="Century" w:cs="Times New Roman"/>
        </w:rPr>
      </w:pPr>
      <w:r w:rsidRPr="002E6268">
        <w:rPr>
          <w:rFonts w:hint="eastAsia"/>
        </w:rPr>
        <w:t>①</w:t>
      </w:r>
      <w:r w:rsidR="00994F21">
        <w:rPr>
          <w:rFonts w:hint="eastAsia"/>
        </w:rPr>
        <w:t xml:space="preserve">　</w:t>
      </w:r>
      <w:r w:rsidRPr="002E6268">
        <w:t>都道府県は、</w:t>
      </w:r>
      <w:r w:rsidRPr="002E6268">
        <w:rPr>
          <w:rFonts w:hint="eastAsia"/>
        </w:rPr>
        <w:t>整備</w:t>
      </w:r>
      <w:r w:rsidRPr="002E6268">
        <w:t>事業を中止し、又は廃止する場合には、文部科学大臣に報告し、その指示を受けなければならない。</w:t>
      </w:r>
    </w:p>
    <w:p w14:paraId="40213137" w14:textId="0BA951D4" w:rsidR="002E6268" w:rsidRPr="002E6268" w:rsidRDefault="002E6268" w:rsidP="00994F21">
      <w:pPr>
        <w:ind w:leftChars="200" w:left="630" w:hangingChars="100" w:hanging="210"/>
        <w:rPr>
          <w:rFonts w:ascii="Century" w:hAnsi="Century" w:cs="Times New Roman"/>
        </w:rPr>
      </w:pPr>
      <w:r w:rsidRPr="002E6268">
        <w:rPr>
          <w:rFonts w:hint="eastAsia"/>
        </w:rPr>
        <w:t>②</w:t>
      </w:r>
      <w:r w:rsidR="00994F21">
        <w:rPr>
          <w:rFonts w:hint="eastAsia"/>
        </w:rPr>
        <w:t xml:space="preserve">　</w:t>
      </w:r>
      <w:r w:rsidRPr="002E6268">
        <w:t>市町村</w:t>
      </w:r>
      <w:r w:rsidR="001C007B">
        <w:rPr>
          <w:rFonts w:hint="eastAsia"/>
        </w:rPr>
        <w:t>等</w:t>
      </w:r>
      <w:r w:rsidRPr="002E6268">
        <w:t>は、</w:t>
      </w:r>
      <w:r w:rsidRPr="002E6268">
        <w:rPr>
          <w:rFonts w:hint="eastAsia"/>
        </w:rPr>
        <w:t>整備</w:t>
      </w:r>
      <w:r w:rsidRPr="002E6268">
        <w:t>事業を中止し、又は廃止する場合には、都道府県に報告し、その指示を受けなければならない。</w:t>
      </w:r>
    </w:p>
    <w:p w14:paraId="5469DA07" w14:textId="79B4D6D7" w:rsidR="002E6268" w:rsidRPr="002E6268" w:rsidRDefault="002E6268" w:rsidP="00994F21">
      <w:pPr>
        <w:ind w:leftChars="200" w:left="630" w:hangingChars="100" w:hanging="210"/>
        <w:rPr>
          <w:rFonts w:ascii="Century" w:hAnsi="Century" w:cs="Times New Roman"/>
        </w:rPr>
      </w:pPr>
      <w:r w:rsidRPr="002E6268">
        <w:rPr>
          <w:rFonts w:hint="eastAsia"/>
        </w:rPr>
        <w:t>③</w:t>
      </w:r>
      <w:r w:rsidR="00994F21">
        <w:rPr>
          <w:rFonts w:hint="eastAsia"/>
        </w:rPr>
        <w:t xml:space="preserve">　</w:t>
      </w:r>
      <w:r w:rsidRPr="002E6268">
        <w:t>②に基づき都道府県が指示する場合は、あらかじめ文部科学大臣の指示を受けなければならない。</w:t>
      </w:r>
    </w:p>
    <w:p w14:paraId="7BDE3095" w14:textId="00C50A2E" w:rsidR="002E6268" w:rsidRPr="002E6268" w:rsidRDefault="002E6268" w:rsidP="002E6268">
      <w:pPr>
        <w:pStyle w:val="5"/>
        <w:rPr>
          <w:rFonts w:ascii="Century" w:hAnsi="Century" w:cs="Times New Roman"/>
        </w:rPr>
      </w:pPr>
      <w:r w:rsidRPr="002E6268">
        <w:t>事業実施報告</w:t>
      </w:r>
    </w:p>
    <w:p w14:paraId="15FAAF81" w14:textId="5417373A" w:rsidR="002E6268" w:rsidRPr="002E6268" w:rsidRDefault="00994F21" w:rsidP="00994F21">
      <w:pPr>
        <w:ind w:leftChars="200" w:left="420"/>
        <w:rPr>
          <w:rFonts w:ascii="Century" w:hAnsi="Century" w:cs="Times New Roman"/>
        </w:rPr>
      </w:pPr>
      <w:r>
        <w:rPr>
          <w:rFonts w:hint="eastAsia"/>
        </w:rPr>
        <w:t xml:space="preserve">　</w:t>
      </w:r>
      <w:r w:rsidR="008A5206">
        <w:rPr>
          <w:rFonts w:hint="eastAsia"/>
        </w:rPr>
        <w:t>整備事業により学習者用コンピュータ等の整備又は更新を行った</w:t>
      </w:r>
      <w:r w:rsidR="002E6268" w:rsidRPr="002E6268">
        <w:t>市町村</w:t>
      </w:r>
      <w:r w:rsidR="001C007B">
        <w:rPr>
          <w:rFonts w:hint="eastAsia"/>
        </w:rPr>
        <w:t>等</w:t>
      </w:r>
      <w:r w:rsidR="002E6268" w:rsidRPr="002E6268">
        <w:t>は</w:t>
      </w:r>
      <w:r w:rsidR="008A5206">
        <w:rPr>
          <w:rFonts w:hint="eastAsia"/>
        </w:rPr>
        <w:t>、当該整備又は更新を行った日の属する</w:t>
      </w:r>
      <w:r w:rsidR="001C029E" w:rsidRPr="001C029E">
        <w:rPr>
          <w:rFonts w:hint="eastAsia"/>
        </w:rPr>
        <w:t>翌年度の４月</w:t>
      </w:r>
      <w:r w:rsidR="00797EDD">
        <w:rPr>
          <w:rFonts w:hint="eastAsia"/>
        </w:rPr>
        <w:t>1</w:t>
      </w:r>
      <w:r w:rsidR="00797EDD">
        <w:t>0</w:t>
      </w:r>
      <w:r w:rsidR="00797EDD" w:rsidRPr="001C029E">
        <w:rPr>
          <w:rFonts w:hint="eastAsia"/>
        </w:rPr>
        <w:t>日</w:t>
      </w:r>
      <w:r w:rsidR="001C029E" w:rsidRPr="001C029E">
        <w:rPr>
          <w:rFonts w:hint="eastAsia"/>
        </w:rPr>
        <w:t>までに</w:t>
      </w:r>
      <w:r w:rsidR="001C029E">
        <w:rPr>
          <w:rFonts w:hint="eastAsia"/>
        </w:rPr>
        <w:t>、</w:t>
      </w:r>
      <w:r w:rsidR="002E6268" w:rsidRPr="002E6268">
        <w:rPr>
          <w:rFonts w:hint="eastAsia"/>
        </w:rPr>
        <w:t>整備</w:t>
      </w:r>
      <w:r w:rsidR="002E6268" w:rsidRPr="002E6268">
        <w:t>事業の事業実施報告を都道府県が定める様式により、都道府県に提出しなければならない。</w:t>
      </w:r>
      <w:r w:rsidR="001C007B">
        <w:rPr>
          <w:rFonts w:hint="eastAsia"/>
        </w:rPr>
        <w:t>ただし、市町村がリース契約により整備する場合は民間事業者と共同で提出すること。</w:t>
      </w:r>
    </w:p>
    <w:p w14:paraId="4D2BA694" w14:textId="642771B3" w:rsidR="002E6268" w:rsidRPr="002E6268" w:rsidRDefault="002E6268" w:rsidP="00994F21">
      <w:pPr>
        <w:rPr>
          <w:rFonts w:ascii="Century" w:hAnsi="Century" w:cs="Times New Roman"/>
        </w:rPr>
      </w:pPr>
    </w:p>
    <w:p w14:paraId="1EA256E1" w14:textId="222437F1" w:rsidR="002E6268" w:rsidRPr="002E6268" w:rsidRDefault="002E6268" w:rsidP="002E6268">
      <w:pPr>
        <w:pStyle w:val="4"/>
        <w:rPr>
          <w:rFonts w:ascii="Century" w:hAnsi="Century" w:cs="Times New Roman"/>
        </w:rPr>
      </w:pPr>
      <w:r w:rsidRPr="002E6268">
        <w:t>第４</w:t>
      </w:r>
      <w:r>
        <w:rPr>
          <w:rFonts w:hint="eastAsia"/>
        </w:rPr>
        <w:t xml:space="preserve">　</w:t>
      </w:r>
      <w:r w:rsidRPr="002E6268">
        <w:rPr>
          <w:rFonts w:hint="eastAsia"/>
        </w:rPr>
        <w:t>整備</w:t>
      </w:r>
      <w:r w:rsidRPr="002E6268">
        <w:t>事業を実施する場合の条件</w:t>
      </w:r>
    </w:p>
    <w:p w14:paraId="54EBCAC8" w14:textId="6282D8FD" w:rsidR="002E6268" w:rsidRPr="002E6268" w:rsidRDefault="002E6268" w:rsidP="00C07D59">
      <w:pPr>
        <w:ind w:leftChars="200" w:left="420"/>
        <w:rPr>
          <w:rFonts w:ascii="Century" w:hAnsi="Century" w:cs="Times New Roman"/>
        </w:rPr>
      </w:pPr>
      <w:r>
        <w:rPr>
          <w:rFonts w:hint="eastAsia"/>
        </w:rPr>
        <w:t xml:space="preserve">　</w:t>
      </w:r>
      <w:r w:rsidRPr="002E6268">
        <w:rPr>
          <w:rFonts w:hint="eastAsia"/>
        </w:rPr>
        <w:t>整備</w:t>
      </w:r>
      <w:r w:rsidRPr="002E6268">
        <w:t>事業を実施する場合には、次の条件が付されるものとする。</w:t>
      </w:r>
    </w:p>
    <w:p w14:paraId="5F2F2E91" w14:textId="77777777" w:rsidR="00967865" w:rsidRDefault="00967865" w:rsidP="00967865">
      <w:pPr>
        <w:pStyle w:val="5"/>
      </w:pPr>
      <w:r w:rsidRPr="00967865">
        <w:t>都道府県</w:t>
      </w:r>
      <w:r w:rsidRPr="00967865">
        <w:rPr>
          <w:rFonts w:hint="eastAsia"/>
        </w:rPr>
        <w:t>が整備事業</w:t>
      </w:r>
      <w:r w:rsidRPr="00967865">
        <w:t>を実施する場合</w:t>
      </w:r>
    </w:p>
    <w:p w14:paraId="4D0C5313" w14:textId="31171FE4" w:rsidR="002E6268" w:rsidRPr="002E6268" w:rsidRDefault="00994F21" w:rsidP="00994F21">
      <w:pPr>
        <w:ind w:leftChars="200" w:left="420"/>
      </w:pPr>
      <w:r>
        <w:rPr>
          <w:rFonts w:hint="eastAsia"/>
        </w:rPr>
        <w:t xml:space="preserve">　</w:t>
      </w:r>
      <w:r w:rsidR="002E6268" w:rsidRPr="002E6268">
        <w:rPr>
          <w:rFonts w:hint="eastAsia"/>
        </w:rPr>
        <w:t>整備</w:t>
      </w:r>
      <w:r w:rsidR="002E6268" w:rsidRPr="002E6268">
        <w:t>事業に係る収入及び支出を明らかにした帳簿を備え、当該収入及び支出について証拠書類を整理し、かつ当該帳簿及び証拠書類を</w:t>
      </w:r>
      <w:r w:rsidR="002E6268" w:rsidRPr="002E6268">
        <w:rPr>
          <w:rFonts w:hint="eastAsia"/>
        </w:rPr>
        <w:t>整備</w:t>
      </w:r>
      <w:r w:rsidR="002E6268" w:rsidRPr="002E6268">
        <w:t>事業が完了する日（</w:t>
      </w:r>
      <w:r w:rsidR="002E6268" w:rsidRPr="002E6268">
        <w:rPr>
          <w:rFonts w:hint="eastAsia"/>
        </w:rPr>
        <w:t>整備</w:t>
      </w:r>
      <w:r w:rsidR="002E6268" w:rsidRPr="002E6268">
        <w:t>事業の中止又は廃止の承認を受けた場合には、その承認を受けた日）の属する年度の終了後５年間保管しておかなければならない。</w:t>
      </w:r>
    </w:p>
    <w:p w14:paraId="6CDBDC96" w14:textId="5672F995" w:rsidR="002E6268" w:rsidRPr="002E6268" w:rsidRDefault="002E6268" w:rsidP="002E6268">
      <w:pPr>
        <w:pStyle w:val="5"/>
      </w:pPr>
      <w:r w:rsidRPr="002E6268">
        <w:t>市町村</w:t>
      </w:r>
      <w:r w:rsidR="00085E27">
        <w:rPr>
          <w:rFonts w:hint="eastAsia"/>
        </w:rPr>
        <w:t>等</w:t>
      </w:r>
      <w:r w:rsidRPr="002E6268">
        <w:t>が</w:t>
      </w:r>
      <w:r w:rsidRPr="002E6268">
        <w:rPr>
          <w:rFonts w:hint="eastAsia"/>
        </w:rPr>
        <w:t>整備</w:t>
      </w:r>
      <w:r w:rsidRPr="002E6268">
        <w:t>事業を実施する場合</w:t>
      </w:r>
    </w:p>
    <w:p w14:paraId="3D1CD1BB" w14:textId="4C455C3D" w:rsidR="00C07D59" w:rsidRDefault="00994F21" w:rsidP="00C07D59">
      <w:pPr>
        <w:ind w:leftChars="200" w:left="420"/>
      </w:pPr>
      <w:r>
        <w:rPr>
          <w:rFonts w:hint="eastAsia"/>
        </w:rPr>
        <w:t xml:space="preserve">　</w:t>
      </w:r>
      <w:r w:rsidR="002E6268" w:rsidRPr="002E6268">
        <w:t>都道府県は、市町村</w:t>
      </w:r>
      <w:r w:rsidR="00085E27">
        <w:rPr>
          <w:rFonts w:hint="eastAsia"/>
        </w:rPr>
        <w:t>等</w:t>
      </w:r>
      <w:r w:rsidR="002E6268" w:rsidRPr="002E6268">
        <w:t>が実施する</w:t>
      </w:r>
      <w:r w:rsidR="002E6268" w:rsidRPr="002E6268">
        <w:rPr>
          <w:rFonts w:hint="eastAsia"/>
        </w:rPr>
        <w:t>整備</w:t>
      </w:r>
      <w:r w:rsidR="002E6268" w:rsidRPr="002E6268">
        <w:t>事業に対して、この基金を財源の一部として</w:t>
      </w:r>
      <w:r w:rsidR="002E6268" w:rsidRPr="002E6268">
        <w:rPr>
          <w:rFonts w:hint="eastAsia"/>
        </w:rPr>
        <w:t>補助</w:t>
      </w:r>
      <w:r w:rsidR="002E6268" w:rsidRPr="002E6268">
        <w:t>金を</w:t>
      </w:r>
      <w:r w:rsidR="002E6268" w:rsidRPr="002E6268">
        <w:rPr>
          <w:rFonts w:hint="eastAsia"/>
        </w:rPr>
        <w:t>交付</w:t>
      </w:r>
      <w:r w:rsidR="002E6268" w:rsidRPr="002E6268">
        <w:t>する場合には、次の条件を付さなければならない。</w:t>
      </w:r>
    </w:p>
    <w:p w14:paraId="76D538F0" w14:textId="6FB9B8A2" w:rsidR="00C07D59" w:rsidRDefault="002E6268" w:rsidP="00C07D59">
      <w:pPr>
        <w:ind w:leftChars="200" w:left="630" w:hangingChars="100" w:hanging="210"/>
        <w:rPr>
          <w:rFonts w:ascii="ＭＳ 明朝" w:eastAsia="ＭＳ 明朝" w:hAnsi="ＭＳ 明朝" w:cs="ＭＳ 明朝"/>
          <w:szCs w:val="24"/>
          <w14:ligatures w14:val="standardContextual"/>
        </w:rPr>
      </w:pPr>
      <w:r w:rsidRPr="002E6268">
        <w:rPr>
          <w:rFonts w:ascii="ＭＳ 明朝" w:eastAsia="ＭＳ 明朝" w:hAnsi="ＭＳ 明朝" w:cs="ＭＳ 明朝" w:hint="eastAsia"/>
          <w:szCs w:val="24"/>
          <w14:ligatures w14:val="standardContextual"/>
        </w:rPr>
        <w:t>①</w:t>
      </w:r>
      <w:r w:rsidR="00C07D59">
        <w:rPr>
          <w:rFonts w:ascii="ＭＳ 明朝" w:eastAsia="ＭＳ 明朝" w:hAnsi="ＭＳ 明朝" w:cs="ＭＳ 明朝" w:hint="eastAsia"/>
          <w:szCs w:val="24"/>
          <w14:ligatures w14:val="standardContextual"/>
        </w:rPr>
        <w:t xml:space="preserve">　</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w:t>
      </w:r>
      <w:r w:rsidR="0065785B">
        <w:rPr>
          <w:rFonts w:ascii="ＭＳ 明朝" w:eastAsia="ＭＳ 明朝" w:hAnsi="ＭＳ 明朝" w:cs="ＭＳ 明朝" w:hint="eastAsia"/>
          <w:szCs w:val="24"/>
          <w14:ligatures w14:val="standardContextual"/>
        </w:rPr>
        <w:t>計画</w:t>
      </w:r>
      <w:r w:rsidRPr="002E6268">
        <w:rPr>
          <w:rFonts w:ascii="ＭＳ 明朝" w:eastAsia="ＭＳ 明朝" w:hAnsi="ＭＳ 明朝" w:cs="ＭＳ 明朝"/>
          <w:szCs w:val="24"/>
          <w14:ligatures w14:val="standardContextual"/>
        </w:rPr>
        <w:t>を</w:t>
      </w:r>
      <w:r w:rsidR="0065785B">
        <w:rPr>
          <w:rFonts w:ascii="ＭＳ 明朝" w:eastAsia="ＭＳ 明朝" w:hAnsi="ＭＳ 明朝" w:cs="ＭＳ 明朝" w:hint="eastAsia"/>
          <w:szCs w:val="24"/>
          <w14:ligatures w14:val="standardContextual"/>
        </w:rPr>
        <w:t>変更</w:t>
      </w:r>
      <w:r w:rsidRPr="002E6268">
        <w:rPr>
          <w:rFonts w:ascii="ＭＳ 明朝" w:eastAsia="ＭＳ 明朝" w:hAnsi="ＭＳ 明朝" w:cs="ＭＳ 明朝"/>
          <w:szCs w:val="24"/>
          <w14:ligatures w14:val="standardContextual"/>
        </w:rPr>
        <w:t>する場合には都道府県の承認を受けなければならない。</w:t>
      </w:r>
    </w:p>
    <w:p w14:paraId="3D10953A" w14:textId="77777777" w:rsidR="00C07D59" w:rsidRDefault="002E6268" w:rsidP="00C07D59">
      <w:pPr>
        <w:ind w:leftChars="200" w:left="630" w:hangingChars="100" w:hanging="210"/>
        <w:rPr>
          <w:rFonts w:ascii="ＭＳ 明朝" w:eastAsia="ＭＳ 明朝" w:hAnsi="ＭＳ 明朝" w:cs="ＭＳ 明朝"/>
          <w:szCs w:val="24"/>
          <w14:ligatures w14:val="standardContextual"/>
        </w:rPr>
      </w:pPr>
      <w:r w:rsidRPr="002E6268">
        <w:rPr>
          <w:rFonts w:ascii="ＭＳ 明朝" w:eastAsia="ＭＳ 明朝" w:hAnsi="ＭＳ 明朝" w:cs="ＭＳ 明朝" w:hint="eastAsia"/>
          <w:szCs w:val="24"/>
          <w14:ligatures w14:val="standardContextual"/>
        </w:rPr>
        <w:t>②</w:t>
      </w:r>
      <w:r w:rsidR="00C07D59">
        <w:rPr>
          <w:rFonts w:ascii="ＭＳ 明朝" w:eastAsia="ＭＳ 明朝" w:hAnsi="ＭＳ 明朝" w:cs="ＭＳ 明朝" w:hint="eastAsia"/>
          <w:szCs w:val="24"/>
          <w14:ligatures w14:val="standardContextual"/>
        </w:rPr>
        <w:t xml:space="preserve">　</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事業に係る収入及び支出を明らかにした帳簿を備え、当該収入及び支出について証拠書類を整理し、かつ当該帳簿及び証拠書類を</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事業が完了する日（</w:t>
      </w:r>
      <w:r w:rsidRPr="002E6268">
        <w:rPr>
          <w:rFonts w:ascii="ＭＳ 明朝" w:eastAsia="ＭＳ 明朝" w:hAnsi="ＭＳ 明朝" w:cs="ＭＳ 明朝" w:hint="eastAsia"/>
          <w:szCs w:val="24"/>
          <w14:ligatures w14:val="standardContextual"/>
        </w:rPr>
        <w:t>整備</w:t>
      </w:r>
      <w:r w:rsidRPr="002E6268">
        <w:rPr>
          <w:rFonts w:ascii="ＭＳ 明朝" w:eastAsia="ＭＳ 明朝" w:hAnsi="ＭＳ 明朝" w:cs="ＭＳ 明朝"/>
          <w:szCs w:val="24"/>
          <w14:ligatures w14:val="standardContextual"/>
        </w:rPr>
        <w:t>事業の中止又は廃止の承認を受けた場合には、その承認を受けた日）の属する年度の終了後５年間保管しておかなければならない。</w:t>
      </w:r>
    </w:p>
    <w:p w14:paraId="570C7CD6" w14:textId="006D8EA8" w:rsidR="002E6268" w:rsidRPr="002E6268" w:rsidRDefault="002E6268" w:rsidP="00C07D59">
      <w:pPr>
        <w:ind w:leftChars="200" w:left="630" w:hangingChars="100" w:hanging="210"/>
        <w:rPr>
          <w:rFonts w:ascii="Century" w:eastAsia="ＭＳ 明朝" w:hAnsi="Century" w:cs="Times New Roman"/>
          <w:szCs w:val="24"/>
          <w14:ligatures w14:val="standardContextual"/>
        </w:rPr>
      </w:pPr>
      <w:r w:rsidRPr="002E6268">
        <w:rPr>
          <w:rFonts w:ascii="ＭＳ 明朝" w:eastAsia="ＭＳ 明朝" w:hAnsi="ＭＳ 明朝" w:cs="ＭＳ 明朝" w:hint="eastAsia"/>
          <w:szCs w:val="24"/>
          <w14:ligatures w14:val="standardContextual"/>
        </w:rPr>
        <w:t>③</w:t>
      </w:r>
      <w:r w:rsidR="00C07D59">
        <w:rPr>
          <w:rFonts w:ascii="ＭＳ 明朝" w:eastAsia="ＭＳ 明朝" w:hAnsi="ＭＳ 明朝" w:cs="ＭＳ 明朝" w:hint="eastAsia"/>
          <w:szCs w:val="24"/>
          <w14:ligatures w14:val="standardContextual"/>
        </w:rPr>
        <w:t xml:space="preserve">　</w:t>
      </w:r>
      <w:r w:rsidRPr="002E6268">
        <w:rPr>
          <w:rFonts w:ascii="ＭＳ 明朝" w:eastAsia="ＭＳ 明朝" w:hAnsi="ＭＳ 明朝" w:cs="ＭＳ 明朝"/>
          <w:szCs w:val="24"/>
          <w14:ligatures w14:val="standardContextual"/>
        </w:rPr>
        <w:t>市町村</w:t>
      </w:r>
      <w:r w:rsidR="002B75A0">
        <w:rPr>
          <w:rFonts w:ascii="ＭＳ 明朝" w:eastAsia="ＭＳ 明朝" w:hAnsi="ＭＳ 明朝" w:cs="ＭＳ 明朝" w:hint="eastAsia"/>
          <w:szCs w:val="24"/>
          <w14:ligatures w14:val="standardContextual"/>
        </w:rPr>
        <w:t>等</w:t>
      </w:r>
      <w:r w:rsidRPr="002E6268">
        <w:rPr>
          <w:rFonts w:ascii="ＭＳ 明朝" w:eastAsia="ＭＳ 明朝" w:hAnsi="ＭＳ 明朝" w:cs="ＭＳ 明朝"/>
          <w:szCs w:val="24"/>
          <w14:ligatures w14:val="standardContextual"/>
        </w:rPr>
        <w:t>が①及び②により付した条件に違反した場合には、この</w:t>
      </w:r>
      <w:r w:rsidRPr="002E6268">
        <w:rPr>
          <w:rFonts w:ascii="ＭＳ 明朝" w:eastAsia="ＭＳ 明朝" w:hAnsi="ＭＳ 明朝" w:cs="ＭＳ 明朝" w:hint="eastAsia"/>
          <w:szCs w:val="24"/>
          <w14:ligatures w14:val="standardContextual"/>
        </w:rPr>
        <w:t>補助</w:t>
      </w:r>
      <w:r w:rsidRPr="002E6268">
        <w:rPr>
          <w:rFonts w:ascii="ＭＳ 明朝" w:eastAsia="ＭＳ 明朝" w:hAnsi="ＭＳ 明朝" w:cs="ＭＳ 明朝"/>
          <w:szCs w:val="24"/>
          <w14:ligatures w14:val="standardContextual"/>
        </w:rPr>
        <w:t>金の全部または一部を都道府県に納付させることがある。</w:t>
      </w:r>
    </w:p>
    <w:p w14:paraId="151E005A" w14:textId="3AD1897D" w:rsidR="002E6268" w:rsidRPr="002E6268" w:rsidRDefault="00C07D59" w:rsidP="00C07D59">
      <w:pPr>
        <w:ind w:left="420" w:hangingChars="200" w:hanging="420"/>
        <w:rPr>
          <w:rFonts w:ascii="Century" w:hAnsi="Century" w:cs="Times New Roman"/>
        </w:rPr>
      </w:pPr>
      <w:r>
        <w:rPr>
          <w:rFonts w:hint="eastAsia"/>
        </w:rPr>
        <w:t>（３）</w:t>
      </w:r>
      <w:r w:rsidR="002E6268" w:rsidRPr="002E6268">
        <w:t>（２）③により市町村</w:t>
      </w:r>
      <w:r w:rsidR="002B75A0">
        <w:rPr>
          <w:rFonts w:hint="eastAsia"/>
        </w:rPr>
        <w:t>等</w:t>
      </w:r>
      <w:r w:rsidR="002E6268" w:rsidRPr="002E6268">
        <w:t>から納付させた場合には、その納付額の全部又は一部を国庫に納付させることがある。</w:t>
      </w:r>
    </w:p>
    <w:p w14:paraId="3B0031AC" w14:textId="77777777" w:rsidR="002E6268" w:rsidRPr="002E6268" w:rsidRDefault="002E6268" w:rsidP="002E6268">
      <w:pPr>
        <w:autoSpaceDE/>
        <w:autoSpaceDN/>
        <w:ind w:leftChars="-3" w:left="2" w:right="96" w:hanging="8"/>
        <w:rPr>
          <w:rFonts w:ascii="ＭＳ 明朝" w:eastAsia="ＭＳ 明朝" w:hAnsi="ＭＳ 明朝" w:cs="ＭＳ 明朝"/>
          <w:szCs w:val="24"/>
          <w14:ligatures w14:val="standardContextual"/>
        </w:rPr>
      </w:pPr>
    </w:p>
    <w:p w14:paraId="117E5713" w14:textId="3A3C7D8B" w:rsidR="002E6268" w:rsidRPr="002E6268" w:rsidRDefault="002E6268" w:rsidP="002E6268">
      <w:pPr>
        <w:pStyle w:val="4"/>
        <w:rPr>
          <w:rFonts w:ascii="Century" w:hAnsi="Century" w:cs="Times New Roman"/>
        </w:rPr>
      </w:pPr>
      <w:r w:rsidRPr="002E6268">
        <w:t>第５</w:t>
      </w:r>
      <w:r>
        <w:rPr>
          <w:rFonts w:hint="eastAsia"/>
        </w:rPr>
        <w:t xml:space="preserve">　</w:t>
      </w:r>
      <w:r w:rsidRPr="002E6268">
        <w:t>基金管理事業及び</w:t>
      </w:r>
      <w:r w:rsidRPr="002E6268">
        <w:rPr>
          <w:rFonts w:hint="eastAsia"/>
        </w:rPr>
        <w:t>整備</w:t>
      </w:r>
      <w:r w:rsidRPr="002E6268">
        <w:t>事業の中止・終了等</w:t>
      </w:r>
    </w:p>
    <w:p w14:paraId="36DF213C" w14:textId="14A092D5" w:rsidR="002E6268" w:rsidRPr="002E6268" w:rsidRDefault="002E6268" w:rsidP="002E6268">
      <w:pPr>
        <w:ind w:left="420" w:hangingChars="200" w:hanging="420"/>
        <w:rPr>
          <w:rFonts w:ascii="Century" w:hAnsi="Century" w:cs="Times New Roman"/>
        </w:rPr>
      </w:pPr>
      <w:r w:rsidRPr="002E6268">
        <w:rPr>
          <w:rFonts w:hint="eastAsia"/>
        </w:rPr>
        <w:t>（１）</w:t>
      </w:r>
      <w:r w:rsidRPr="002E6268">
        <w:t>文部科学大臣は、次に掲げる場合には、基金管理事業及び</w:t>
      </w:r>
      <w:r w:rsidRPr="002E6268">
        <w:rPr>
          <w:rFonts w:hint="eastAsia"/>
        </w:rPr>
        <w:t>整備</w:t>
      </w:r>
      <w:r w:rsidRPr="002E6268">
        <w:t>事業について終了又は変更を命ずることができるものとする。</w:t>
      </w:r>
    </w:p>
    <w:p w14:paraId="46908C06" w14:textId="5335BED4" w:rsidR="00C07D59" w:rsidRPr="005D5EA5" w:rsidRDefault="002E6268" w:rsidP="00C07D59">
      <w:pPr>
        <w:ind w:leftChars="200" w:left="630" w:hangingChars="100" w:hanging="210"/>
      </w:pPr>
      <w:r w:rsidRPr="002E6268">
        <w:rPr>
          <w:rFonts w:hint="eastAsia"/>
        </w:rPr>
        <w:t>①</w:t>
      </w:r>
      <w:r w:rsidR="00C07D59">
        <w:rPr>
          <w:rFonts w:hint="eastAsia"/>
        </w:rPr>
        <w:t xml:space="preserve">　</w:t>
      </w:r>
      <w:r w:rsidRPr="002E6268">
        <w:t>都道府県が、補助金等に係る予算の執行の適正化に関する法律（昭和30年法律第179号）、補助金等に係る予算の執行の適正化に関する法律施行令（昭和30年政令</w:t>
      </w:r>
      <w:r w:rsidRPr="002E6268">
        <w:lastRenderedPageBreak/>
        <w:t>第255号）、</w:t>
      </w:r>
      <w:bookmarkStart w:id="1" w:name="_Hlk157200348"/>
      <w:r w:rsidRPr="002E6268">
        <w:rPr>
          <w:rFonts w:hint="eastAsia"/>
        </w:rPr>
        <w:t>公立学校情報機器整備事業費補助</w:t>
      </w:r>
      <w:r w:rsidRPr="002E6268">
        <w:t>金交付要綱</w:t>
      </w:r>
      <w:r w:rsidRPr="005D5EA5">
        <w:t>（令和</w:t>
      </w:r>
      <w:r w:rsidR="003B2A65">
        <w:rPr>
          <w:rFonts w:hint="eastAsia"/>
        </w:rPr>
        <w:t>６</w:t>
      </w:r>
      <w:r w:rsidRPr="005D5EA5">
        <w:t>年</w:t>
      </w:r>
      <w:r w:rsidR="005E1F07">
        <w:rPr>
          <w:rFonts w:hint="eastAsia"/>
        </w:rPr>
        <w:t>１</w:t>
      </w:r>
      <w:r w:rsidRPr="005D5EA5">
        <w:t>月</w:t>
      </w:r>
      <w:r w:rsidR="004173D8">
        <w:rPr>
          <w:rFonts w:hint="eastAsia"/>
        </w:rPr>
        <w:t>29</w:t>
      </w:r>
      <w:r w:rsidRPr="005D5EA5">
        <w:t>日文部科学大臣決定）</w:t>
      </w:r>
      <w:bookmarkEnd w:id="1"/>
      <w:r w:rsidRPr="005D5EA5">
        <w:t>若しくはこの要領又はこれらに基づく文部科学大臣の処分若しくは指示に違反した場合</w:t>
      </w:r>
    </w:p>
    <w:p w14:paraId="75C2AD0C" w14:textId="6EE0B93B" w:rsidR="00C07D59" w:rsidRPr="005D5EA5" w:rsidRDefault="002E6268" w:rsidP="00C07D59">
      <w:pPr>
        <w:ind w:leftChars="200" w:left="630" w:hangingChars="100" w:hanging="210"/>
      </w:pPr>
      <w:r w:rsidRPr="005D5EA5">
        <w:rPr>
          <w:rFonts w:hint="eastAsia"/>
        </w:rPr>
        <w:t>②</w:t>
      </w:r>
      <w:r w:rsidR="00C07D59" w:rsidRPr="005D5EA5">
        <w:rPr>
          <w:rFonts w:hint="eastAsia"/>
        </w:rPr>
        <w:t xml:space="preserve">　</w:t>
      </w:r>
      <w:r w:rsidRPr="005D5EA5">
        <w:t>都道府県が、基金を</w:t>
      </w:r>
      <w:r w:rsidRPr="005D5EA5">
        <w:rPr>
          <w:rFonts w:hint="eastAsia"/>
        </w:rPr>
        <w:t>整備</w:t>
      </w:r>
      <w:r w:rsidRPr="005D5EA5">
        <w:t>事業</w:t>
      </w:r>
      <w:r w:rsidRPr="005D5EA5">
        <w:rPr>
          <w:rFonts w:hint="eastAsia"/>
        </w:rPr>
        <w:t>又は基金管理事業</w:t>
      </w:r>
      <w:r w:rsidRPr="005D5EA5">
        <w:t>以外の用途に使用した場合</w:t>
      </w:r>
    </w:p>
    <w:p w14:paraId="6506B24C" w14:textId="77777777" w:rsidR="00C07D59" w:rsidRPr="005D5EA5" w:rsidRDefault="002E6268" w:rsidP="00C07D59">
      <w:pPr>
        <w:ind w:leftChars="200" w:left="630" w:hangingChars="100" w:hanging="210"/>
      </w:pPr>
      <w:r w:rsidRPr="005D5EA5">
        <w:t>③</w:t>
      </w:r>
      <w:r w:rsidR="00C07D59" w:rsidRPr="005D5EA5">
        <w:rPr>
          <w:rFonts w:hint="eastAsia"/>
        </w:rPr>
        <w:t xml:space="preserve">　</w:t>
      </w:r>
      <w:r w:rsidRPr="005D5EA5">
        <w:t>都道府県が、基金の運営に関して不正、怠慢その他不適当な行為をした場合</w:t>
      </w:r>
    </w:p>
    <w:p w14:paraId="4A767FA2" w14:textId="18DD47D8" w:rsidR="002E6268" w:rsidRPr="005D5EA5" w:rsidRDefault="002E6268" w:rsidP="00C07D59">
      <w:pPr>
        <w:ind w:leftChars="200" w:left="630" w:hangingChars="100" w:hanging="210"/>
        <w:rPr>
          <w:rFonts w:ascii="Century" w:hAnsi="Century" w:cs="Times New Roman"/>
        </w:rPr>
      </w:pPr>
      <w:r w:rsidRPr="005D5EA5">
        <w:rPr>
          <w:rFonts w:hint="eastAsia"/>
        </w:rPr>
        <w:t>④</w:t>
      </w:r>
      <w:r w:rsidR="00C07D59" w:rsidRPr="005D5EA5">
        <w:rPr>
          <w:rFonts w:hint="eastAsia"/>
        </w:rPr>
        <w:t xml:space="preserve">　</w:t>
      </w:r>
      <w:r w:rsidRPr="005D5EA5">
        <w:t>その他基金の全部又は一部を継続する必要がなくなった場合</w:t>
      </w:r>
    </w:p>
    <w:p w14:paraId="3F0B377A" w14:textId="7C19D79F" w:rsidR="002E6268" w:rsidRPr="005D5EA5" w:rsidRDefault="002E6268" w:rsidP="002E6268">
      <w:pPr>
        <w:ind w:left="420" w:hangingChars="200" w:hanging="420"/>
        <w:rPr>
          <w:rFonts w:ascii="Century" w:hAnsi="Century" w:cs="Times New Roman"/>
        </w:rPr>
      </w:pPr>
      <w:r w:rsidRPr="005D5EA5">
        <w:rPr>
          <w:rFonts w:hint="eastAsia"/>
        </w:rPr>
        <w:t>（２）</w:t>
      </w:r>
      <w:r w:rsidRPr="005D5EA5">
        <w:t>文部科学大臣は、（１）の終了又は変更を命じた場合において、期限を付して、基金から支出した金額に相当する金額について、基金に充当することを命ずることができるものとする。</w:t>
      </w:r>
    </w:p>
    <w:p w14:paraId="2C5C240E" w14:textId="0671EAC6" w:rsidR="002E6268" w:rsidRPr="005D5EA5" w:rsidRDefault="002E6268" w:rsidP="002E6268">
      <w:pPr>
        <w:ind w:left="420" w:hangingChars="200" w:hanging="420"/>
        <w:rPr>
          <w:rFonts w:ascii="Century" w:hAnsi="Century" w:cs="Times New Roman"/>
        </w:rPr>
      </w:pPr>
      <w:r w:rsidRPr="005D5EA5">
        <w:t>（</w:t>
      </w:r>
      <w:r w:rsidRPr="005D5EA5">
        <w:rPr>
          <w:rFonts w:hint="eastAsia"/>
        </w:rPr>
        <w:t>３</w:t>
      </w:r>
      <w:r w:rsidRPr="005D5EA5">
        <w:t>）</w:t>
      </w:r>
      <w:r w:rsidRPr="005D5EA5">
        <w:rPr>
          <w:rFonts w:hint="eastAsia"/>
        </w:rPr>
        <w:t>（２）</w:t>
      </w:r>
      <w:r w:rsidRPr="005D5EA5">
        <w:t>の期限内に基金に充当がなされない場合には、文部科学大臣は、未納に係る額に対して、その未納に係る期間に応じて年利10.95％の割合で計算した延滞金の基金への充当を併せて命ずるものとする。ただし、（１）④に掲げる場合は除くものとする。</w:t>
      </w:r>
    </w:p>
    <w:p w14:paraId="65DFF3AB" w14:textId="5C377474" w:rsidR="002E6268" w:rsidRPr="005D5EA5" w:rsidRDefault="002E6268" w:rsidP="002E6268">
      <w:pPr>
        <w:ind w:left="420" w:hangingChars="200" w:hanging="420"/>
        <w:rPr>
          <w:rFonts w:ascii="Century" w:hAnsi="Century" w:cs="Times New Roman"/>
        </w:rPr>
      </w:pPr>
      <w:r w:rsidRPr="005D5EA5">
        <w:rPr>
          <w:rFonts w:hint="eastAsia"/>
        </w:rPr>
        <w:t>（４）整備</w:t>
      </w:r>
      <w:r w:rsidRPr="005D5EA5">
        <w:t>事業は令和</w:t>
      </w:r>
      <w:r w:rsidRPr="005D5EA5">
        <w:rPr>
          <w:rFonts w:hint="eastAsia"/>
        </w:rPr>
        <w:t>11</w:t>
      </w:r>
      <w:r w:rsidRPr="005D5EA5">
        <w:t>年</w:t>
      </w:r>
      <w:r w:rsidRPr="005D5EA5">
        <w:rPr>
          <w:rFonts w:hint="eastAsia"/>
        </w:rPr>
        <w:t>３</w:t>
      </w:r>
      <w:r w:rsidRPr="005D5EA5">
        <w:t>月3</w:t>
      </w:r>
      <w:r w:rsidRPr="005D5EA5">
        <w:rPr>
          <w:rFonts w:hint="eastAsia"/>
        </w:rPr>
        <w:t>1</w:t>
      </w:r>
      <w:r w:rsidRPr="005D5EA5">
        <w:t>日をもって終了とする。</w:t>
      </w:r>
    </w:p>
    <w:p w14:paraId="5B93C501" w14:textId="159F9454" w:rsidR="002E6268" w:rsidRPr="005D5EA5" w:rsidRDefault="002E6268" w:rsidP="002E6268">
      <w:pPr>
        <w:ind w:left="420" w:hangingChars="200" w:hanging="420"/>
        <w:rPr>
          <w:rFonts w:ascii="Century" w:hAnsi="Century" w:cs="Times New Roman"/>
        </w:rPr>
      </w:pPr>
      <w:r w:rsidRPr="005D5EA5">
        <w:rPr>
          <w:rFonts w:hint="eastAsia"/>
        </w:rPr>
        <w:t xml:space="preserve">　　　</w:t>
      </w:r>
      <w:r w:rsidRPr="005D5EA5">
        <w:t>また、基金管理事業は</w:t>
      </w:r>
      <w:r w:rsidR="002B75A0">
        <w:rPr>
          <w:rFonts w:hint="eastAsia"/>
        </w:rPr>
        <w:t>同</w:t>
      </w:r>
      <w:r w:rsidRPr="005D5EA5">
        <w:t>日が到来した時点で終了とし、その時点で基金を解散することとする。ただし、</w:t>
      </w:r>
      <w:r w:rsidR="002B75A0">
        <w:rPr>
          <w:rFonts w:hint="eastAsia"/>
        </w:rPr>
        <w:t>同</w:t>
      </w:r>
      <w:r w:rsidRPr="005D5EA5">
        <w:t>日が到来した時点における</w:t>
      </w:r>
      <w:r w:rsidRPr="005D5EA5">
        <w:rPr>
          <w:rFonts w:hint="eastAsia"/>
        </w:rPr>
        <w:t>整備</w:t>
      </w:r>
      <w:r w:rsidRPr="005D5EA5">
        <w:t>事業実施分の精算を目的として、必要に応じ、</w:t>
      </w:r>
      <w:r w:rsidR="002B75A0">
        <w:rPr>
          <w:rFonts w:hint="eastAsia"/>
        </w:rPr>
        <w:t>同</w:t>
      </w:r>
      <w:r w:rsidRPr="005D5EA5">
        <w:t>日の翌日から起算して３</w:t>
      </w:r>
      <w:r w:rsidR="002B75A0">
        <w:rPr>
          <w:rFonts w:hint="eastAsia"/>
        </w:rPr>
        <w:t>か</w:t>
      </w:r>
      <w:r w:rsidRPr="005D5EA5">
        <w:t>月間を限度に基金管理事業及び</w:t>
      </w:r>
      <w:r w:rsidRPr="005D5EA5">
        <w:rPr>
          <w:rFonts w:hint="eastAsia"/>
        </w:rPr>
        <w:t>整備</w:t>
      </w:r>
      <w:r w:rsidRPr="005D5EA5">
        <w:t>事業を延長することができる（この場合は、精算が完了した</w:t>
      </w:r>
      <w:r w:rsidR="002B75A0">
        <w:rPr>
          <w:rFonts w:hint="eastAsia"/>
        </w:rPr>
        <w:t>上</w:t>
      </w:r>
      <w:r w:rsidRPr="005D5EA5">
        <w:t>で、基金</w:t>
      </w:r>
      <w:r w:rsidR="002B75A0">
        <w:rPr>
          <w:rFonts w:hint="eastAsia"/>
        </w:rPr>
        <w:t>を</w:t>
      </w:r>
      <w:r w:rsidRPr="005D5EA5">
        <w:t>解散</w:t>
      </w:r>
      <w:r w:rsidR="002B75A0">
        <w:rPr>
          <w:rFonts w:hint="eastAsia"/>
        </w:rPr>
        <w:t>する</w:t>
      </w:r>
      <w:r w:rsidRPr="005D5EA5">
        <w:t>ものとする。）</w:t>
      </w:r>
      <w:r w:rsidR="002B75A0">
        <w:rPr>
          <w:rFonts w:hint="eastAsia"/>
        </w:rPr>
        <w:t>。</w:t>
      </w:r>
    </w:p>
    <w:p w14:paraId="4EF9A80E" w14:textId="48E1A977" w:rsidR="002E6268" w:rsidRPr="005D5EA5" w:rsidRDefault="002E6268" w:rsidP="002E6268">
      <w:pPr>
        <w:ind w:left="420" w:hangingChars="200" w:hanging="420"/>
        <w:rPr>
          <w:rFonts w:ascii="Century" w:hAnsi="Century" w:cs="Times New Roman"/>
        </w:rPr>
      </w:pPr>
      <w:r w:rsidRPr="005D5EA5">
        <w:rPr>
          <w:rFonts w:hint="eastAsia"/>
        </w:rPr>
        <w:t>（５）</w:t>
      </w:r>
      <w:r w:rsidRPr="005D5EA5">
        <w:t>基金を解散する場合には</w:t>
      </w:r>
      <w:r w:rsidR="002704CF">
        <w:rPr>
          <w:rFonts w:hint="eastAsia"/>
        </w:rPr>
        <w:t>、別に</w:t>
      </w:r>
      <w:r w:rsidR="006C2D40">
        <w:rPr>
          <w:rFonts w:hint="eastAsia"/>
        </w:rPr>
        <w:t>示す</w:t>
      </w:r>
      <w:r w:rsidR="002704CF">
        <w:rPr>
          <w:rFonts w:hint="eastAsia"/>
        </w:rPr>
        <w:t>様式により</w:t>
      </w:r>
      <w:r w:rsidRPr="005D5EA5">
        <w:t>、解散する</w:t>
      </w:r>
      <w:r w:rsidR="002B75A0">
        <w:rPr>
          <w:rFonts w:hint="eastAsia"/>
        </w:rPr>
        <w:t>時</w:t>
      </w:r>
      <w:r w:rsidRPr="005D5EA5">
        <w:t>までの基金の保有額、基金管理事業に係る保管の状況等必要な事項を文部科学大臣に報告し、その指示を受け、解散する</w:t>
      </w:r>
      <w:r w:rsidR="002B75A0">
        <w:rPr>
          <w:rFonts w:hint="eastAsia"/>
        </w:rPr>
        <w:t>時</w:t>
      </w:r>
      <w:r w:rsidRPr="005D5EA5">
        <w:t>に有する基金の残余額を国庫に返還しなければならない。</w:t>
      </w:r>
    </w:p>
    <w:p w14:paraId="29547D1D" w14:textId="3B481B7F" w:rsidR="00A76F37" w:rsidRPr="005D5EA5" w:rsidRDefault="002E6268" w:rsidP="002E6268">
      <w:pPr>
        <w:ind w:left="420" w:hangingChars="200" w:hanging="420"/>
      </w:pPr>
      <w:r w:rsidRPr="005D5EA5">
        <w:rPr>
          <w:rFonts w:hint="eastAsia"/>
        </w:rPr>
        <w:t>（６）</w:t>
      </w:r>
      <w:r w:rsidRPr="005D5EA5">
        <w:t>基金の額が基金管理事業等の実施状況その他の事情に照らして過大であると文部科学大臣が認め、</w:t>
      </w:r>
      <w:r w:rsidRPr="005D5EA5">
        <w:rPr>
          <w:rFonts w:hint="eastAsia"/>
        </w:rPr>
        <w:t>補助</w:t>
      </w:r>
      <w:r w:rsidRPr="005D5EA5">
        <w:t>金の全部又は一部に相当する額の返納を命じた場合には、文部科学大臣が指定する期日までに国庫に返納しなければならない。</w:t>
      </w:r>
    </w:p>
    <w:p w14:paraId="53AB1B5A" w14:textId="77777777" w:rsidR="002E6268" w:rsidRPr="005D5EA5" w:rsidRDefault="002E6268" w:rsidP="002E6268"/>
    <w:p w14:paraId="66453F75" w14:textId="3841BCF6" w:rsidR="002E6268" w:rsidRPr="005D5EA5" w:rsidRDefault="002E6268" w:rsidP="002E6268">
      <w:pPr>
        <w:pStyle w:val="4"/>
        <w:rPr>
          <w:rFonts w:ascii="Century" w:hAnsi="Century" w:cs="Times New Roman"/>
        </w:rPr>
      </w:pPr>
      <w:r w:rsidRPr="005D5EA5">
        <w:t>第６</w:t>
      </w:r>
      <w:r w:rsidRPr="005D5EA5">
        <w:rPr>
          <w:rFonts w:hint="eastAsia"/>
        </w:rPr>
        <w:t xml:space="preserve">　</w:t>
      </w:r>
      <w:r w:rsidRPr="005D5EA5">
        <w:t>その他</w:t>
      </w:r>
    </w:p>
    <w:p w14:paraId="6F5B5908" w14:textId="057BA288" w:rsidR="002E6268" w:rsidRPr="005D5EA5" w:rsidRDefault="002E6268" w:rsidP="002E6268">
      <w:pPr>
        <w:ind w:left="420" w:hangingChars="200" w:hanging="420"/>
      </w:pPr>
      <w:r w:rsidRPr="005D5EA5">
        <w:rPr>
          <w:rFonts w:hint="eastAsia"/>
        </w:rPr>
        <w:t>（１）</w:t>
      </w:r>
      <w:r w:rsidRPr="005D5EA5">
        <w:t>都道府県は、</w:t>
      </w:r>
      <w:r w:rsidR="00967865" w:rsidRPr="005D5EA5">
        <w:rPr>
          <w:rFonts w:ascii="ＭＳ 明朝" w:eastAsia="ＭＳ 明朝" w:hAnsi="ＭＳ 明朝" w:cs="ＭＳ 明朝" w:hint="eastAsia"/>
          <w:szCs w:val="24"/>
          <w14:ligatures w14:val="standardContextual"/>
        </w:rPr>
        <w:t>整備</w:t>
      </w:r>
      <w:r w:rsidR="00967865" w:rsidRPr="005D5EA5">
        <w:rPr>
          <w:rFonts w:ascii="ＭＳ 明朝" w:eastAsia="ＭＳ 明朝" w:hAnsi="ＭＳ 明朝" w:cs="ＭＳ 明朝"/>
          <w:szCs w:val="24"/>
          <w14:ligatures w14:val="standardContextual"/>
        </w:rPr>
        <w:t>事業に係る</w:t>
      </w:r>
      <w:r w:rsidR="00967865" w:rsidRPr="005D5EA5">
        <w:rPr>
          <w:rFonts w:ascii="ＭＳ 明朝" w:eastAsia="ＭＳ 明朝" w:hAnsi="ＭＳ 明朝" w:cs="ＭＳ 明朝" w:hint="eastAsia"/>
          <w:szCs w:val="24"/>
          <w14:ligatures w14:val="standardContextual"/>
        </w:rPr>
        <w:t>補助</w:t>
      </w:r>
      <w:r w:rsidR="00967865" w:rsidRPr="005D5EA5">
        <w:rPr>
          <w:rFonts w:ascii="ＭＳ 明朝" w:eastAsia="ＭＳ 明朝" w:hAnsi="ＭＳ 明朝" w:cs="ＭＳ 明朝"/>
          <w:szCs w:val="24"/>
          <w14:ligatures w14:val="standardContextual"/>
        </w:rPr>
        <w:t>金の申請及び</w:t>
      </w:r>
      <w:r w:rsidR="00967865" w:rsidRPr="005D5EA5">
        <w:rPr>
          <w:rFonts w:ascii="ＭＳ 明朝" w:eastAsia="ＭＳ 明朝" w:hAnsi="ＭＳ 明朝" w:cs="ＭＳ 明朝" w:hint="eastAsia"/>
          <w:szCs w:val="24"/>
          <w14:ligatures w14:val="standardContextual"/>
        </w:rPr>
        <w:t>交付</w:t>
      </w:r>
      <w:r w:rsidR="00967865" w:rsidRPr="005D5EA5">
        <w:rPr>
          <w:rFonts w:ascii="ＭＳ 明朝" w:eastAsia="ＭＳ 明朝" w:hAnsi="ＭＳ 明朝" w:cs="ＭＳ 明朝"/>
          <w:szCs w:val="24"/>
          <w14:ligatures w14:val="standardContextual"/>
        </w:rPr>
        <w:t>決定の事務に係る手続等を定め、実施するものとする</w:t>
      </w:r>
      <w:r w:rsidRPr="005D5EA5">
        <w:t>。</w:t>
      </w:r>
    </w:p>
    <w:p w14:paraId="0C2E1DC0" w14:textId="3D0EF9C3" w:rsidR="00C07D59" w:rsidRPr="005D5EA5" w:rsidRDefault="002E6268" w:rsidP="00C07D59">
      <w:pPr>
        <w:ind w:leftChars="200" w:left="420"/>
        <w:rPr>
          <w:sz w:val="22"/>
        </w:rPr>
      </w:pPr>
      <w:r w:rsidRPr="005D5EA5">
        <w:rPr>
          <w:rFonts w:hint="eastAsia"/>
        </w:rPr>
        <w:t xml:space="preserve">　</w:t>
      </w:r>
      <w:r w:rsidRPr="005D5EA5">
        <w:t>都道府県は、別添の</w:t>
      </w:r>
      <w:r w:rsidRPr="005D5EA5">
        <w:rPr>
          <w:rFonts w:hint="eastAsia"/>
        </w:rPr>
        <w:t>第４</w:t>
      </w:r>
      <w:r w:rsidRPr="005D5EA5">
        <w:t>の区分ごとの交付額について、</w:t>
      </w:r>
      <w:r w:rsidRPr="005D5EA5">
        <w:rPr>
          <w:rFonts w:hint="eastAsia"/>
        </w:rPr>
        <w:t>整備</w:t>
      </w:r>
      <w:r w:rsidRPr="005D5EA5">
        <w:t>事業を実施するに</w:t>
      </w:r>
      <w:r w:rsidRPr="005D5EA5">
        <w:rPr>
          <w:rFonts w:hint="eastAsia"/>
        </w:rPr>
        <w:t>当たり</w:t>
      </w:r>
      <w:r w:rsidRPr="005D5EA5">
        <w:t>、この区分を超えて配分の変更をする場合は、文部科学大臣に事前に届け出なければならない。</w:t>
      </w:r>
      <w:r w:rsidRPr="00954A6F">
        <w:rPr>
          <w:rFonts w:hint="eastAsia"/>
          <w:szCs w:val="21"/>
        </w:rPr>
        <w:t>ただし、別添の第３（１）と（２）の相互間における増減であって、それぞれの配分額の</w:t>
      </w:r>
      <w:bookmarkStart w:id="2" w:name="_Hlk157200517"/>
      <w:r w:rsidRPr="00954A6F">
        <w:rPr>
          <w:rFonts w:hint="eastAsia"/>
          <w:szCs w:val="21"/>
        </w:rPr>
        <w:t>いずれか低い額の</w:t>
      </w:r>
      <w:r w:rsidR="00B405B8">
        <w:rPr>
          <w:rFonts w:ascii="ＭＳ 明朝" w:eastAsia="ＭＳ 明朝" w:hAnsi="ＭＳ 明朝" w:cs="ＭＳ 明朝" w:hint="eastAsia"/>
          <w:szCs w:val="21"/>
          <w14:ligatures w14:val="standardContextual"/>
        </w:rPr>
        <w:t>20</w:t>
      </w:r>
      <w:r w:rsidR="00EB158B">
        <w:rPr>
          <w:rFonts w:ascii="ＭＳ 明朝" w:eastAsia="ＭＳ 明朝" w:hAnsi="ＭＳ 明朝" w:cs="ＭＳ 明朝" w:hint="eastAsia"/>
          <w:szCs w:val="21"/>
          <w14:ligatures w14:val="standardContextual"/>
        </w:rPr>
        <w:t>％</w:t>
      </w:r>
      <w:r w:rsidR="00967865" w:rsidRPr="00954A6F">
        <w:rPr>
          <w:rFonts w:ascii="ＭＳ 明朝" w:eastAsia="ＭＳ 明朝" w:hAnsi="ＭＳ 明朝" w:cs="ＭＳ 明朝" w:hint="eastAsia"/>
          <w:szCs w:val="21"/>
          <w14:ligatures w14:val="standardContextual"/>
        </w:rPr>
        <w:t>以内</w:t>
      </w:r>
      <w:bookmarkEnd w:id="2"/>
      <w:r w:rsidR="00967865" w:rsidRPr="00954A6F">
        <w:rPr>
          <w:rFonts w:ascii="ＭＳ 明朝" w:eastAsia="ＭＳ 明朝" w:hAnsi="ＭＳ 明朝" w:cs="ＭＳ 明朝" w:hint="eastAsia"/>
          <w:szCs w:val="21"/>
          <w14:ligatures w14:val="standardContextual"/>
        </w:rPr>
        <w:t>の軽微な変更</w:t>
      </w:r>
      <w:r w:rsidRPr="00954A6F">
        <w:rPr>
          <w:rFonts w:hint="eastAsia"/>
          <w:szCs w:val="21"/>
        </w:rPr>
        <w:t>を除く。</w:t>
      </w:r>
    </w:p>
    <w:p w14:paraId="47074BBA" w14:textId="019499D3" w:rsidR="002E6268" w:rsidRPr="005D5EA5" w:rsidRDefault="002E6268" w:rsidP="00C07D59">
      <w:pPr>
        <w:ind w:leftChars="200" w:left="420"/>
        <w:rPr>
          <w:rFonts w:ascii="ＭＳ 明朝" w:eastAsia="ＭＳ 明朝" w:hAnsi="ＭＳ 明朝" w:cs="ＭＳ 明朝"/>
          <w:szCs w:val="24"/>
          <w14:ligatures w14:val="standardContextual"/>
        </w:rPr>
      </w:pPr>
      <w:r w:rsidRPr="005D5EA5">
        <w:rPr>
          <w:rFonts w:hint="eastAsia"/>
          <w:sz w:val="22"/>
        </w:rPr>
        <w:t xml:space="preserve">　</w:t>
      </w:r>
      <w:r w:rsidRPr="005D5EA5">
        <w:rPr>
          <w:rFonts w:ascii="ＭＳ 明朝" w:eastAsia="ＭＳ 明朝" w:hAnsi="ＭＳ 明朝" w:cs="ＭＳ 明朝" w:hint="eastAsia"/>
          <w:szCs w:val="24"/>
          <w14:ligatures w14:val="standardContextual"/>
        </w:rPr>
        <w:t>なお</w:t>
      </w:r>
      <w:r w:rsidRPr="005D5EA5">
        <w:rPr>
          <w:rFonts w:ascii="ＭＳ 明朝" w:eastAsia="ＭＳ 明朝" w:hAnsi="ＭＳ 明朝" w:cs="ＭＳ 明朝"/>
          <w:szCs w:val="24"/>
          <w14:ligatures w14:val="standardContextual"/>
        </w:rPr>
        <w:t>、</w:t>
      </w:r>
      <w:r w:rsidR="00967865" w:rsidRPr="005D5EA5">
        <w:rPr>
          <w:rFonts w:ascii="ＭＳ 明朝" w:eastAsia="ＭＳ 明朝" w:hAnsi="ＭＳ 明朝" w:cs="ＭＳ 明朝"/>
          <w:szCs w:val="24"/>
          <w14:ligatures w14:val="standardContextual"/>
        </w:rPr>
        <w:t>別添</w:t>
      </w:r>
      <w:r w:rsidR="00967865" w:rsidRPr="005D5EA5">
        <w:rPr>
          <w:rFonts w:ascii="ＭＳ 明朝" w:eastAsia="ＭＳ 明朝" w:hAnsi="ＭＳ 明朝" w:cs="ＭＳ 明朝" w:hint="eastAsia"/>
          <w:szCs w:val="24"/>
          <w14:ligatures w14:val="standardContextual"/>
        </w:rPr>
        <w:t>の第４</w:t>
      </w:r>
      <w:r w:rsidR="00967865" w:rsidRPr="005D5EA5">
        <w:rPr>
          <w:rFonts w:ascii="ＭＳ 明朝" w:eastAsia="ＭＳ 明朝" w:hAnsi="ＭＳ 明朝" w:cs="ＭＳ 明朝"/>
          <w:szCs w:val="24"/>
          <w14:ligatures w14:val="standardContextual"/>
        </w:rPr>
        <w:t>の区分「</w:t>
      </w:r>
      <w:r w:rsidR="00967865" w:rsidRPr="005D5EA5">
        <w:rPr>
          <w:rFonts w:ascii="ＭＳ 明朝" w:eastAsia="ＭＳ 明朝" w:hAnsi="ＭＳ 明朝" w:cs="ＭＳ 明朝" w:hint="eastAsia"/>
          <w:szCs w:val="24"/>
          <w14:ligatures w14:val="standardContextual"/>
        </w:rPr>
        <w:t>公立学校情報機器</w:t>
      </w:r>
      <w:r w:rsidR="002B75A0">
        <w:rPr>
          <w:rFonts w:ascii="ＭＳ 明朝" w:eastAsia="ＭＳ 明朝" w:hAnsi="ＭＳ 明朝" w:cs="ＭＳ 明朝" w:hint="eastAsia"/>
          <w:szCs w:val="24"/>
          <w14:ligatures w14:val="standardContextual"/>
        </w:rPr>
        <w:t>等</w:t>
      </w:r>
      <w:r w:rsidR="00967865" w:rsidRPr="005D5EA5">
        <w:rPr>
          <w:rFonts w:ascii="ＭＳ 明朝" w:eastAsia="ＭＳ 明朝" w:hAnsi="ＭＳ 明朝" w:cs="ＭＳ 明朝" w:hint="eastAsia"/>
          <w:szCs w:val="24"/>
          <w14:ligatures w14:val="standardContextual"/>
        </w:rPr>
        <w:t>整備事業</w:t>
      </w:r>
      <w:r w:rsidR="00967865" w:rsidRPr="005D5EA5">
        <w:rPr>
          <w:rFonts w:ascii="ＭＳ 明朝" w:eastAsia="ＭＳ 明朝" w:hAnsi="ＭＳ 明朝" w:cs="ＭＳ 明朝"/>
          <w:szCs w:val="24"/>
          <w14:ligatures w14:val="standardContextual"/>
        </w:rPr>
        <w:t>」から区分「都道府県事務費」への経費配分の変更</w:t>
      </w:r>
      <w:r w:rsidRPr="005D5EA5">
        <w:rPr>
          <w:rFonts w:ascii="ＭＳ 明朝" w:eastAsia="ＭＳ 明朝" w:hAnsi="ＭＳ 明朝" w:cs="ＭＳ 明朝"/>
          <w:szCs w:val="24"/>
          <w14:ligatures w14:val="standardContextual"/>
        </w:rPr>
        <w:t>は認めない。</w:t>
      </w:r>
    </w:p>
    <w:p w14:paraId="6CFD0760" w14:textId="1CE63CF0" w:rsidR="002B75A0" w:rsidRDefault="002E6268" w:rsidP="002E6268">
      <w:pPr>
        <w:ind w:left="420" w:hangingChars="200" w:hanging="420"/>
      </w:pPr>
      <w:r w:rsidRPr="005D5EA5">
        <w:rPr>
          <w:rFonts w:hint="eastAsia"/>
        </w:rPr>
        <w:t>（２）補助</w:t>
      </w:r>
      <w:r w:rsidRPr="005D5EA5">
        <w:t>金の</w:t>
      </w:r>
      <w:r w:rsidRPr="005D5EA5">
        <w:rPr>
          <w:rFonts w:hint="eastAsia"/>
        </w:rPr>
        <w:t>交付</w:t>
      </w:r>
      <w:r w:rsidRPr="005D5EA5">
        <w:t>決定後の事情の変更等により、本要</w:t>
      </w:r>
      <w:r w:rsidRPr="002E6268">
        <w:t>領の変更が必要となった場合には、目的の範囲内で、文部科学大臣が変更することができる。</w:t>
      </w:r>
    </w:p>
    <w:p w14:paraId="7944BE76" w14:textId="47BC7FE1" w:rsidR="002E6268" w:rsidRPr="002E6268" w:rsidRDefault="002B75A0" w:rsidP="002B75A0">
      <w:pPr>
        <w:ind w:left="420" w:hangingChars="200" w:hanging="420"/>
        <w:rPr>
          <w:rFonts w:ascii="ＭＳ 明朝" w:eastAsia="ＭＳ 明朝" w:hAnsi="ＭＳ 明朝" w:cs="ＭＳ 明朝"/>
          <w:szCs w:val="24"/>
          <w14:ligatures w14:val="standardContextual"/>
        </w:rPr>
      </w:pPr>
      <w:r>
        <w:rPr>
          <w:rFonts w:hint="eastAsia"/>
        </w:rPr>
        <w:t>（３）</w:t>
      </w:r>
      <w:r w:rsidR="002E6268" w:rsidRPr="002E6268">
        <w:rPr>
          <w:rFonts w:ascii="ＭＳ 明朝" w:eastAsia="ＭＳ 明朝" w:hAnsi="ＭＳ 明朝" w:cs="ＭＳ 明朝"/>
          <w:szCs w:val="24"/>
          <w14:ligatures w14:val="standardContextual"/>
        </w:rPr>
        <w:t>都道府県は市町村に当該基金管理事業及び</w:t>
      </w:r>
      <w:r w:rsidR="002E6268" w:rsidRPr="002E6268">
        <w:rPr>
          <w:rFonts w:ascii="ＭＳ 明朝" w:eastAsia="ＭＳ 明朝" w:hAnsi="ＭＳ 明朝" w:cs="ＭＳ 明朝" w:hint="eastAsia"/>
          <w:szCs w:val="24"/>
          <w14:ligatures w14:val="standardContextual"/>
        </w:rPr>
        <w:t>整備</w:t>
      </w:r>
      <w:r w:rsidR="002E6268" w:rsidRPr="002E6268">
        <w:rPr>
          <w:rFonts w:ascii="ＭＳ 明朝" w:eastAsia="ＭＳ 明朝" w:hAnsi="ＭＳ 明朝" w:cs="ＭＳ 明朝"/>
          <w:szCs w:val="24"/>
          <w14:ligatures w14:val="standardContextual"/>
        </w:rPr>
        <w:t>事業の趣旨について十分な説明を行うとともに、市町村との連携を十分に行い、事務処理に遺漏のないよう取り扱われなければならない。</w:t>
      </w:r>
    </w:p>
    <w:p w14:paraId="5D4BB811" w14:textId="2416598C" w:rsidR="002E6268" w:rsidRPr="00897FF8" w:rsidRDefault="002E6268" w:rsidP="00C62020">
      <w:pPr>
        <w:pStyle w:val="2"/>
        <w:pageBreakBefore/>
        <w:jc w:val="right"/>
      </w:pPr>
      <w:r w:rsidRPr="00897FF8">
        <w:lastRenderedPageBreak/>
        <w:t>別添</w:t>
      </w:r>
    </w:p>
    <w:p w14:paraId="3CE1401D" w14:textId="77777777" w:rsidR="002E6268" w:rsidRPr="002E6268" w:rsidRDefault="002E6268" w:rsidP="00D8530F"/>
    <w:p w14:paraId="28656D81" w14:textId="77777777" w:rsidR="002E6268" w:rsidRPr="00897FF8" w:rsidRDefault="002E6268" w:rsidP="00D8530F">
      <w:pPr>
        <w:jc w:val="center"/>
        <w:rPr>
          <w:sz w:val="20"/>
          <w:szCs w:val="21"/>
          <w:lang w:eastAsia="zh-TW"/>
        </w:rPr>
      </w:pPr>
      <w:r w:rsidRPr="00897FF8">
        <w:rPr>
          <w:rFonts w:hint="eastAsia"/>
          <w:szCs w:val="21"/>
          <w:lang w:eastAsia="zh-TW"/>
        </w:rPr>
        <w:t>公立学校情報機器等整備事業</w:t>
      </w:r>
    </w:p>
    <w:p w14:paraId="5626C6F4" w14:textId="77777777" w:rsidR="002E6268" w:rsidRPr="002E6268" w:rsidRDefault="002E6268" w:rsidP="00D8530F">
      <w:pPr>
        <w:rPr>
          <w:rFonts w:ascii="Century" w:hAnsi="Century" w:cs="Times New Roman"/>
          <w:lang w:eastAsia="zh-TW"/>
        </w:rPr>
      </w:pPr>
    </w:p>
    <w:p w14:paraId="28AB575C" w14:textId="4CFAFAE4" w:rsidR="002E6268" w:rsidRPr="002E6268" w:rsidRDefault="002E6268" w:rsidP="00D8530F">
      <w:pPr>
        <w:pStyle w:val="4"/>
        <w:rPr>
          <w:rFonts w:ascii="Century" w:hAnsi="Century" w:cs="Times New Roman"/>
        </w:rPr>
      </w:pPr>
      <w:r w:rsidRPr="002E6268">
        <w:rPr>
          <w:rFonts w:hint="eastAsia"/>
        </w:rPr>
        <w:t xml:space="preserve">第１　</w:t>
      </w:r>
      <w:r w:rsidRPr="002E6268">
        <w:t>事業の目的</w:t>
      </w:r>
    </w:p>
    <w:p w14:paraId="50431A4B" w14:textId="2582B986" w:rsidR="002E6268" w:rsidRPr="002E6268" w:rsidRDefault="00D8530F" w:rsidP="00B65FB5">
      <w:pPr>
        <w:ind w:leftChars="100" w:left="210"/>
        <w:rPr>
          <w:rFonts w:ascii="Century" w:hAnsi="Century" w:cs="Times New Roman"/>
        </w:rPr>
      </w:pPr>
      <w:r>
        <w:rPr>
          <w:rFonts w:hint="eastAsia"/>
        </w:rPr>
        <w:t xml:space="preserve">　</w:t>
      </w:r>
      <w:r w:rsidR="002E6268" w:rsidRPr="002E6268">
        <w:rPr>
          <w:rFonts w:hint="eastAsia"/>
        </w:rPr>
        <w:t>公立学校の学習者</w:t>
      </w:r>
      <w:r w:rsidR="001C029E">
        <w:rPr>
          <w:rFonts w:hint="eastAsia"/>
        </w:rPr>
        <w:t>用</w:t>
      </w:r>
      <w:r w:rsidR="002E6268" w:rsidRPr="002E6268">
        <w:rPr>
          <w:rFonts w:hint="eastAsia"/>
        </w:rPr>
        <w:t>コンピュータ等</w:t>
      </w:r>
      <w:r w:rsidR="007E5A7A">
        <w:rPr>
          <w:rFonts w:hint="eastAsia"/>
        </w:rPr>
        <w:t>の</w:t>
      </w:r>
      <w:r w:rsidR="002E6268" w:rsidRPr="002E6268">
        <w:rPr>
          <w:rFonts w:hint="eastAsia"/>
        </w:rPr>
        <w:t>情報機器を効率的に整備更新</w:t>
      </w:r>
      <w:r w:rsidR="002E6268" w:rsidRPr="002E6268">
        <w:t>することを目的とする。</w:t>
      </w:r>
    </w:p>
    <w:p w14:paraId="3954A017" w14:textId="370314D6" w:rsidR="002E6268" w:rsidRPr="002E6268" w:rsidRDefault="002E6268" w:rsidP="00D8530F">
      <w:pPr>
        <w:rPr>
          <w:rFonts w:ascii="Century" w:hAnsi="Century" w:cs="Times New Roman"/>
        </w:rPr>
      </w:pPr>
    </w:p>
    <w:p w14:paraId="7E8E5AF5" w14:textId="0C433667" w:rsidR="002E6268" w:rsidRPr="002E6268" w:rsidRDefault="002E6268" w:rsidP="00D8530F">
      <w:pPr>
        <w:pStyle w:val="4"/>
        <w:rPr>
          <w:rFonts w:ascii="Century" w:hAnsi="Century" w:cs="Times New Roman"/>
        </w:rPr>
      </w:pPr>
      <w:r w:rsidRPr="002E6268">
        <w:rPr>
          <w:rFonts w:hint="eastAsia"/>
        </w:rPr>
        <w:t xml:space="preserve">第２　</w:t>
      </w:r>
      <w:r w:rsidRPr="002E6268">
        <w:t>実施主体</w:t>
      </w:r>
    </w:p>
    <w:p w14:paraId="36446995" w14:textId="1BE9D644" w:rsidR="002E6268" w:rsidRPr="002E6268" w:rsidRDefault="00D8530F" w:rsidP="00B65FB5">
      <w:pPr>
        <w:ind w:leftChars="100" w:left="210"/>
        <w:rPr>
          <w:rFonts w:ascii="Century" w:hAnsi="Century" w:cs="Times New Roman"/>
        </w:rPr>
      </w:pPr>
      <w:r>
        <w:rPr>
          <w:rFonts w:hint="eastAsia"/>
        </w:rPr>
        <w:t xml:space="preserve">　</w:t>
      </w:r>
      <w:r w:rsidR="002E6268" w:rsidRPr="002E6268">
        <w:t>実施主体は</w:t>
      </w:r>
      <w:r w:rsidR="002E6268" w:rsidRPr="002E6268">
        <w:rPr>
          <w:rFonts w:hint="eastAsia"/>
        </w:rPr>
        <w:t>、</w:t>
      </w:r>
      <w:r w:rsidR="002E6268" w:rsidRPr="002E6268">
        <w:t>都道府県</w:t>
      </w:r>
      <w:r w:rsidR="002E6268" w:rsidRPr="002E6268">
        <w:rPr>
          <w:rFonts w:hint="eastAsia"/>
        </w:rPr>
        <w:t>、</w:t>
      </w:r>
      <w:r w:rsidR="002E6268" w:rsidRPr="002E6268">
        <w:t>市町村</w:t>
      </w:r>
      <w:r w:rsidR="002E6268" w:rsidRPr="002E6268">
        <w:rPr>
          <w:rFonts w:hint="eastAsia"/>
        </w:rPr>
        <w:t>及び民間事業者(情報機器をリース契約により地方公共団体に提供する者。）</w:t>
      </w:r>
    </w:p>
    <w:p w14:paraId="79934747" w14:textId="0B4A05FA" w:rsidR="00EB13C4" w:rsidRDefault="00EB13C4">
      <w:pPr>
        <w:widowControl/>
        <w:autoSpaceDE/>
        <w:autoSpaceDN/>
        <w:jc w:val="left"/>
        <w:rPr>
          <w:rFonts w:ascii="Century" w:hAnsi="Century" w:cs="Times New Roman"/>
        </w:rPr>
      </w:pPr>
    </w:p>
    <w:p w14:paraId="222259F1" w14:textId="2CE88DEA" w:rsidR="002E6268" w:rsidRPr="002E6268" w:rsidRDefault="002E6268" w:rsidP="00D8530F">
      <w:pPr>
        <w:pStyle w:val="4"/>
        <w:rPr>
          <w:rFonts w:ascii="Century" w:hAnsi="Century" w:cs="Times New Roman"/>
        </w:rPr>
      </w:pPr>
      <w:r w:rsidRPr="002E6268">
        <w:rPr>
          <w:rFonts w:hint="eastAsia"/>
        </w:rPr>
        <w:t xml:space="preserve">第３　</w:t>
      </w:r>
      <w:r w:rsidRPr="002E6268">
        <w:t>事業内容</w:t>
      </w:r>
    </w:p>
    <w:p w14:paraId="75900487" w14:textId="6DDB784D" w:rsidR="006F37BA" w:rsidRDefault="002E6268" w:rsidP="004C3C5B">
      <w:pPr>
        <w:pStyle w:val="5"/>
      </w:pPr>
      <w:r w:rsidRPr="002E6268">
        <w:rPr>
          <w:rFonts w:hint="eastAsia"/>
          <w:lang w:eastAsia="zh-TW"/>
        </w:rPr>
        <w:t>公立学校情報機器整備事業</w:t>
      </w:r>
    </w:p>
    <w:p w14:paraId="3632EDCF" w14:textId="6AA3A4EB" w:rsidR="006F37BA" w:rsidRDefault="006F37BA" w:rsidP="006F37BA">
      <w:pPr>
        <w:ind w:leftChars="200" w:left="420"/>
      </w:pPr>
      <w:r>
        <w:rPr>
          <w:rFonts w:hint="eastAsia"/>
        </w:rPr>
        <w:t xml:space="preserve">　以下では、児童生徒が実際に利用することを想定して調達する学習者用コンピュータを「</w:t>
      </w:r>
      <w:r w:rsidR="002704CF">
        <w:rPr>
          <w:rFonts w:hint="eastAsia"/>
        </w:rPr>
        <w:t>学習者用</w:t>
      </w:r>
      <w:r>
        <w:rPr>
          <w:rFonts w:hint="eastAsia"/>
        </w:rPr>
        <w:t>端末」とし、</w:t>
      </w:r>
      <w:r w:rsidR="002704CF">
        <w:rPr>
          <w:rFonts w:hint="eastAsia"/>
        </w:rPr>
        <w:t>学習者用</w:t>
      </w:r>
      <w:r>
        <w:rPr>
          <w:rFonts w:hint="eastAsia"/>
        </w:rPr>
        <w:t>端末の故障等時に代替機として運用するために調達する学習者用コンピュータを「予備機」という。</w:t>
      </w:r>
    </w:p>
    <w:p w14:paraId="5AD9FF61" w14:textId="22FAC548" w:rsidR="006F37BA" w:rsidRDefault="006F37BA" w:rsidP="006F37BA">
      <w:pPr>
        <w:ind w:leftChars="200" w:left="420"/>
      </w:pPr>
      <w:r>
        <w:rPr>
          <w:rFonts w:hint="eastAsia"/>
        </w:rPr>
        <w:t xml:space="preserve">　各年度において、補助の対象となる</w:t>
      </w:r>
      <w:r w:rsidR="002704CF">
        <w:rPr>
          <w:rFonts w:hint="eastAsia"/>
        </w:rPr>
        <w:t>学習者用</w:t>
      </w:r>
      <w:r>
        <w:rPr>
          <w:rFonts w:hint="eastAsia"/>
        </w:rPr>
        <w:t>端末の台数の上限は以下の①のとおりとし、予備機の台数の上限は以下の②のとおりとする（予備機のみ前倒しで整備することはできない。）。</w:t>
      </w:r>
    </w:p>
    <w:p w14:paraId="78271CA1" w14:textId="096F22F1" w:rsidR="006F37BA" w:rsidRDefault="006F37BA" w:rsidP="006F37BA">
      <w:pPr>
        <w:ind w:leftChars="200" w:left="420"/>
      </w:pPr>
      <w:r>
        <w:rPr>
          <w:rFonts w:hint="eastAsia"/>
        </w:rPr>
        <w:t xml:space="preserve">　ただし、①及び②の計算結果に関わらず、各年度における</w:t>
      </w:r>
      <w:r w:rsidR="002704CF">
        <w:rPr>
          <w:rFonts w:hint="eastAsia"/>
        </w:rPr>
        <w:t>学習者用</w:t>
      </w:r>
      <w:r>
        <w:rPr>
          <w:rFonts w:hint="eastAsia"/>
        </w:rPr>
        <w:t>端末及び予備機の調達台数の和は、以下の③を超えることはできないものとする。</w:t>
      </w:r>
    </w:p>
    <w:p w14:paraId="0F823803" w14:textId="079C2B7B" w:rsidR="006F37BA" w:rsidRDefault="006F37BA" w:rsidP="006F37BA">
      <w:pPr>
        <w:ind w:leftChars="300" w:left="630"/>
      </w:pPr>
      <w:r>
        <w:rPr>
          <w:rFonts w:hint="eastAsia"/>
        </w:rPr>
        <w:t>①</w:t>
      </w:r>
      <w:r w:rsidR="002704CF">
        <w:rPr>
          <w:rFonts w:hint="eastAsia"/>
        </w:rPr>
        <w:t>学習者用</w:t>
      </w:r>
      <w:r>
        <w:rPr>
          <w:rFonts w:hint="eastAsia"/>
        </w:rPr>
        <w:t>端末の台数の上限：</w:t>
      </w:r>
    </w:p>
    <w:tbl>
      <w:tblPr>
        <w:tblStyle w:val="af5"/>
        <w:tblW w:w="75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5"/>
        <w:gridCol w:w="1247"/>
        <w:gridCol w:w="3175"/>
      </w:tblGrid>
      <w:tr w:rsidR="006F37BA" w14:paraId="1A1ACC54" w14:textId="77777777" w:rsidTr="008542D0">
        <w:trPr>
          <w:trHeight w:val="794"/>
          <w:jc w:val="right"/>
        </w:trPr>
        <w:tc>
          <w:tcPr>
            <w:tcW w:w="3175" w:type="dxa"/>
            <w:vAlign w:val="center"/>
          </w:tcPr>
          <w:p w14:paraId="511C3C4E" w14:textId="77777777" w:rsidR="006F37BA" w:rsidRDefault="006F37BA" w:rsidP="00590342">
            <w:pPr>
              <w:jc w:val="center"/>
            </w:pPr>
            <w:r>
              <w:rPr>
                <w:noProof/>
              </w:rPr>
              <mc:AlternateContent>
                <mc:Choice Requires="wps">
                  <w:drawing>
                    <wp:inline distT="0" distB="0" distL="0" distR="0" wp14:anchorId="111D7A26" wp14:editId="4CC90412">
                      <wp:extent cx="1944000" cy="647700"/>
                      <wp:effectExtent l="0" t="0" r="18415" b="19050"/>
                      <wp:docPr id="1650478100" name="大かっこ 1"/>
                      <wp:cNvGraphicFramePr/>
                      <a:graphic xmlns:a="http://schemas.openxmlformats.org/drawingml/2006/main">
                        <a:graphicData uri="http://schemas.microsoft.com/office/word/2010/wordprocessingShape">
                          <wps:wsp>
                            <wps:cNvSpPr/>
                            <wps:spPr>
                              <a:xfrm>
                                <a:off x="0" y="0"/>
                                <a:ext cx="1944000" cy="647700"/>
                              </a:xfrm>
                              <a:prstGeom prst="bracketPair">
                                <a:avLst>
                                  <a:gd name="adj" fmla="val 504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B701E94" w14:textId="77777777" w:rsidR="006F37BA" w:rsidRDefault="006F37BA" w:rsidP="006F37BA">
                                  <w:pPr>
                                    <w:jc w:val="center"/>
                                  </w:pPr>
                                  <w:r>
                                    <w:rPr>
                                      <w:rFonts w:hint="eastAsia"/>
                                    </w:rPr>
                                    <w:t>当該年度の児童生徒数</w:t>
                                  </w:r>
                                </w:p>
                                <w:p w14:paraId="3EE21C47" w14:textId="0D449337" w:rsidR="006F37BA" w:rsidRPr="006F37BA" w:rsidRDefault="006F37BA" w:rsidP="006F37BA">
                                  <w:pPr>
                                    <w:jc w:val="center"/>
                                  </w:pPr>
                                  <w:r>
                                    <w:rPr>
                                      <w:rFonts w:hint="eastAsia"/>
                                    </w:rPr>
                                    <w:t>（５月１日現在</w:t>
                                  </w:r>
                                  <w: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type w14:anchorId="111D7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width:153.0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" adj="1089" strokecolor="black [3213]">
                      <v:textbox inset="1mm,0,1mm,0">
                        <w:txbxContent>
                          <w:p w14:paraId="3B701E94" w14:textId="77777777" w:rsidR="006F37BA" w:rsidRDefault="006F37BA" w:rsidP="006F37BA">
                            <w:pPr>
                              <w:jc w:val="center"/>
                            </w:pPr>
                            <w:r>
                              <w:rPr>
                                <w:rFonts w:hint="eastAsia"/>
                              </w:rPr>
                              <w:t>当該年度の児童生徒数</w:t>
                            </w:r>
                          </w:p>
                          <w:p w14:paraId="3EE21C47" w14:textId="0D449337" w:rsidR="006F37BA" w:rsidRPr="006F37BA" w:rsidRDefault="006F37BA" w:rsidP="006F37BA">
                            <w:pPr>
                              <w:jc w:val="center"/>
                            </w:pPr>
                            <w:r>
                              <w:rPr>
                                <w:rFonts w:hint="eastAsia"/>
                              </w:rPr>
                              <w:t>（５月１日現在</w:t>
                            </w:r>
                            <w:r>
                              <w:t>）</w:t>
                            </w:r>
                          </w:p>
                        </w:txbxContent>
                      </v:textbox>
                      <w10:anchorlock/>
                    </v:shape>
                  </w:pict>
                </mc:Fallback>
              </mc:AlternateContent>
            </w:r>
          </w:p>
        </w:tc>
        <w:tc>
          <w:tcPr>
            <w:tcW w:w="1247" w:type="dxa"/>
            <w:vAlign w:val="center"/>
          </w:tcPr>
          <w:p w14:paraId="43424D2F" w14:textId="77C0A337" w:rsidR="006F37BA" w:rsidRDefault="006F37BA" w:rsidP="00590342">
            <w:pPr>
              <w:jc w:val="center"/>
            </w:pPr>
            <w:r>
              <w:rPr>
                <w:rFonts w:hint="eastAsia"/>
              </w:rPr>
              <w:t>－</w:t>
            </w:r>
          </w:p>
        </w:tc>
        <w:tc>
          <w:tcPr>
            <w:tcW w:w="3175" w:type="dxa"/>
            <w:vAlign w:val="center"/>
          </w:tcPr>
          <w:p w14:paraId="6197DD89" w14:textId="77777777" w:rsidR="006F37BA" w:rsidRDefault="006F37BA" w:rsidP="00590342">
            <w:pPr>
              <w:jc w:val="center"/>
            </w:pPr>
            <w:r>
              <w:rPr>
                <w:noProof/>
              </w:rPr>
              <mc:AlternateContent>
                <mc:Choice Requires="wps">
                  <w:drawing>
                    <wp:inline distT="0" distB="0" distL="0" distR="0" wp14:anchorId="68B56BE4" wp14:editId="03D2AE94">
                      <wp:extent cx="1943735" cy="647700"/>
                      <wp:effectExtent l="0" t="0" r="18415" b="19050"/>
                      <wp:docPr id="321440558" name="大かっこ 1"/>
                      <wp:cNvGraphicFramePr/>
                      <a:graphic xmlns:a="http://schemas.openxmlformats.org/drawingml/2006/main">
                        <a:graphicData uri="http://schemas.microsoft.com/office/word/2010/wordprocessingShape">
                          <wps:wsp>
                            <wps:cNvSpPr/>
                            <wps:spPr>
                              <a:xfrm>
                                <a:off x="0" y="0"/>
                                <a:ext cx="1943735" cy="647700"/>
                              </a:xfrm>
                              <a:prstGeom prst="bracketPair">
                                <a:avLst>
                                  <a:gd name="adj" fmla="val 58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820D35" w14:textId="77777777" w:rsidR="006F37BA" w:rsidRDefault="006F37BA" w:rsidP="006F37BA">
                                  <w:pPr>
                                    <w:jc w:val="center"/>
                                  </w:pPr>
                                  <w:r>
                                    <w:t>基金により整備済みの</w:t>
                                  </w:r>
                                </w:p>
                                <w:p w14:paraId="21839C9F" w14:textId="5C666BF4" w:rsidR="006F37BA" w:rsidRPr="00FB2B16" w:rsidRDefault="002704CF" w:rsidP="006F37BA">
                                  <w:pPr>
                                    <w:jc w:val="center"/>
                                  </w:pPr>
                                  <w:r>
                                    <w:rPr>
                                      <w:rFonts w:hint="eastAsia"/>
                                    </w:rPr>
                                    <w:t>学習者用</w:t>
                                  </w:r>
                                  <w:r w:rsidR="006F37BA">
                                    <w:t>端末の総台数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68B56BE4" id="_x0000_s1027" type="#_x0000_t185" style="width:153.05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" adj="1271" strokecolor="black [3213]">
                      <v:textbox inset="1mm,0,1mm,0">
                        <w:txbxContent>
                          <w:p w14:paraId="2C820D35" w14:textId="77777777" w:rsidR="006F37BA" w:rsidRDefault="006F37BA" w:rsidP="006F37BA">
                            <w:pPr>
                              <w:jc w:val="center"/>
                            </w:pPr>
                            <w:r>
                              <w:t>基金により整備済みの</w:t>
                            </w:r>
                          </w:p>
                          <w:p w14:paraId="21839C9F" w14:textId="5C666BF4" w:rsidR="006F37BA" w:rsidRPr="00FB2B16" w:rsidRDefault="002704CF" w:rsidP="006F37BA">
                            <w:pPr>
                              <w:jc w:val="center"/>
                            </w:pPr>
                            <w:r>
                              <w:rPr>
                                <w:rFonts w:hint="eastAsia"/>
                              </w:rPr>
                              <w:t>学習者用</w:t>
                            </w:r>
                            <w:r w:rsidR="006F37BA">
                              <w:t>端末の総台数</w:t>
                            </w:r>
                          </w:p>
                        </w:txbxContent>
                      </v:textbox>
                      <w10:anchorlock/>
                    </v:shape>
                  </w:pict>
                </mc:Fallback>
              </mc:AlternateContent>
            </w:r>
          </w:p>
        </w:tc>
      </w:tr>
    </w:tbl>
    <w:p w14:paraId="7EE926E4" w14:textId="77777777" w:rsidR="006F37BA" w:rsidRDefault="006F37BA" w:rsidP="006F37BA">
      <w:pPr>
        <w:ind w:leftChars="300" w:left="630"/>
      </w:pPr>
      <w:r>
        <w:rPr>
          <w:rFonts w:hint="eastAsia"/>
        </w:rPr>
        <w:t>②予備機の台数の上限：</w:t>
      </w:r>
    </w:p>
    <w:tbl>
      <w:tblPr>
        <w:tblStyle w:val="af5"/>
        <w:tblW w:w="75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5"/>
        <w:gridCol w:w="1247"/>
        <w:gridCol w:w="3175"/>
      </w:tblGrid>
      <w:tr w:rsidR="006F37BA" w14:paraId="667679D1" w14:textId="77777777" w:rsidTr="008542D0">
        <w:trPr>
          <w:trHeight w:val="624"/>
          <w:jc w:val="right"/>
        </w:trPr>
        <w:tc>
          <w:tcPr>
            <w:tcW w:w="3175" w:type="dxa"/>
            <w:vAlign w:val="center"/>
          </w:tcPr>
          <w:p w14:paraId="0DE3B6A3" w14:textId="77777777" w:rsidR="006F37BA" w:rsidRDefault="006F37BA" w:rsidP="00590342">
            <w:pPr>
              <w:jc w:val="center"/>
            </w:pPr>
            <w:r>
              <w:rPr>
                <w:noProof/>
              </w:rPr>
              <mc:AlternateContent>
                <mc:Choice Requires="wps">
                  <w:drawing>
                    <wp:inline distT="0" distB="0" distL="0" distR="0" wp14:anchorId="6A2C2662" wp14:editId="788F9A11">
                      <wp:extent cx="1944000" cy="1296000"/>
                      <wp:effectExtent l="0" t="0" r="18415" b="19050"/>
                      <wp:docPr id="293624097" name="大かっこ 1"/>
                      <wp:cNvGraphicFramePr/>
                      <a:graphic xmlns:a="http://schemas.openxmlformats.org/drawingml/2006/main">
                        <a:graphicData uri="http://schemas.microsoft.com/office/word/2010/wordprocessingShape">
                          <wps:wsp>
                            <wps:cNvSpPr/>
                            <wps:spPr>
                              <a:xfrm>
                                <a:off x="0" y="0"/>
                                <a:ext cx="1944000" cy="1296000"/>
                              </a:xfrm>
                              <a:prstGeom prst="bracketPair">
                                <a:avLst>
                                  <a:gd name="adj" fmla="val 504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946EF99" w14:textId="77777777" w:rsidR="006F37BA" w:rsidRDefault="006F37BA" w:rsidP="006F37BA">
                                  <w:pPr>
                                    <w:jc w:val="center"/>
                                  </w:pPr>
                                  <w:r>
                                    <w:rPr>
                                      <w:rFonts w:hint="eastAsia"/>
                                    </w:rPr>
                                    <w:t>当該年度に調達する</w:t>
                                  </w:r>
                                </w:p>
                                <w:p w14:paraId="2DFD3CF0" w14:textId="60484CC6" w:rsidR="006F37BA" w:rsidRDefault="002704CF" w:rsidP="006F37BA">
                                  <w:pPr>
                                    <w:jc w:val="center"/>
                                  </w:pPr>
                                  <w:r>
                                    <w:rPr>
                                      <w:rFonts w:hint="eastAsia"/>
                                    </w:rPr>
                                    <w:t>学習者用</w:t>
                                  </w:r>
                                  <w:r w:rsidR="006F37BA">
                                    <w:rPr>
                                      <w:rFonts w:hint="eastAsia"/>
                                    </w:rPr>
                                    <w:t>端末の台数</w:t>
                                  </w:r>
                                </w:p>
                                <w:p w14:paraId="3EF4DDA3" w14:textId="448FFF2A" w:rsidR="006F37BA" w:rsidRDefault="006F37BA" w:rsidP="006F37BA">
                                  <w:pPr>
                                    <w:jc w:val="center"/>
                                  </w:pPr>
                                  <w:r>
                                    <w:rPr>
                                      <w:rFonts w:hint="eastAsia"/>
                                    </w:rPr>
                                    <w:t>＋</w:t>
                                  </w:r>
                                </w:p>
                                <w:p w14:paraId="05E899D1" w14:textId="77777777" w:rsidR="006F37BA" w:rsidRDefault="006F37BA" w:rsidP="006F37BA">
                                  <w:pPr>
                                    <w:jc w:val="center"/>
                                  </w:pPr>
                                  <w:r>
                                    <w:rPr>
                                      <w:rFonts w:hint="eastAsia"/>
                                    </w:rPr>
                                    <w:t>基金により整備済みの</w:t>
                                  </w:r>
                                </w:p>
                                <w:p w14:paraId="0860B5B0" w14:textId="50B63FAA" w:rsidR="006F37BA" w:rsidRPr="00FB2B16" w:rsidRDefault="002704CF" w:rsidP="006F37BA">
                                  <w:pPr>
                                    <w:jc w:val="center"/>
                                  </w:pPr>
                                  <w:r>
                                    <w:rPr>
                                      <w:rFonts w:hint="eastAsia"/>
                                    </w:rPr>
                                    <w:t>学習者用</w:t>
                                  </w:r>
                                  <w:r w:rsidR="006F37BA">
                                    <w:rPr>
                                      <w:rFonts w:hint="eastAsia"/>
                                    </w:rPr>
                                    <w:t>端末の総台数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6A2C2662" id="_x0000_s1028" type="#_x0000_t185" style="width:153.05pt;height:10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" adj="1089" strokecolor="black [3213]">
                      <v:textbox inset="1mm,0,1mm,0">
                        <w:txbxContent>
                          <w:p w14:paraId="7946EF99" w14:textId="77777777" w:rsidR="006F37BA" w:rsidRDefault="006F37BA" w:rsidP="006F37BA">
                            <w:pPr>
                              <w:jc w:val="center"/>
                            </w:pPr>
                            <w:r>
                              <w:rPr>
                                <w:rFonts w:hint="eastAsia"/>
                              </w:rPr>
                              <w:t>当該年度に調達する</w:t>
                            </w:r>
                          </w:p>
                          <w:p w14:paraId="2DFD3CF0" w14:textId="60484CC6" w:rsidR="006F37BA" w:rsidRDefault="002704CF" w:rsidP="006F37BA">
                            <w:pPr>
                              <w:jc w:val="center"/>
                            </w:pPr>
                            <w:r>
                              <w:rPr>
                                <w:rFonts w:hint="eastAsia"/>
                              </w:rPr>
                              <w:t>学習者用</w:t>
                            </w:r>
                            <w:r w:rsidR="006F37BA">
                              <w:rPr>
                                <w:rFonts w:hint="eastAsia"/>
                              </w:rPr>
                              <w:t>端末の台数</w:t>
                            </w:r>
                          </w:p>
                          <w:p w14:paraId="3EF4DDA3" w14:textId="448FFF2A" w:rsidR="006F37BA" w:rsidRDefault="006F37BA" w:rsidP="006F37BA">
                            <w:pPr>
                              <w:jc w:val="center"/>
                            </w:pPr>
                            <w:r>
                              <w:rPr>
                                <w:rFonts w:hint="eastAsia"/>
                              </w:rPr>
                              <w:t>＋</w:t>
                            </w:r>
                          </w:p>
                          <w:p w14:paraId="05E899D1" w14:textId="77777777" w:rsidR="006F37BA" w:rsidRDefault="006F37BA" w:rsidP="006F37BA">
                            <w:pPr>
                              <w:jc w:val="center"/>
                            </w:pPr>
                            <w:r>
                              <w:rPr>
                                <w:rFonts w:hint="eastAsia"/>
                              </w:rPr>
                              <w:t>基金により整備済みの</w:t>
                            </w:r>
                          </w:p>
                          <w:p w14:paraId="0860B5B0" w14:textId="50B63FAA" w:rsidR="006F37BA" w:rsidRPr="00FB2B16" w:rsidRDefault="002704CF" w:rsidP="006F37BA">
                            <w:pPr>
                              <w:jc w:val="center"/>
                            </w:pPr>
                            <w:r>
                              <w:rPr>
                                <w:rFonts w:hint="eastAsia"/>
                              </w:rPr>
                              <w:t>学習者用</w:t>
                            </w:r>
                            <w:r w:rsidR="006F37BA">
                              <w:rPr>
                                <w:rFonts w:hint="eastAsia"/>
                              </w:rPr>
                              <w:t>端末の総台数</w:t>
                            </w:r>
                          </w:p>
                        </w:txbxContent>
                      </v:textbox>
                      <w10:anchorlock/>
                    </v:shape>
                  </w:pict>
                </mc:Fallback>
              </mc:AlternateContent>
            </w:r>
          </w:p>
        </w:tc>
        <w:tc>
          <w:tcPr>
            <w:tcW w:w="1247" w:type="dxa"/>
            <w:vAlign w:val="center"/>
          </w:tcPr>
          <w:p w14:paraId="73E24222" w14:textId="2BA6B9D7" w:rsidR="006F37BA" w:rsidRDefault="006F37BA" w:rsidP="00590342">
            <w:pPr>
              <w:jc w:val="center"/>
            </w:pPr>
            <w:r>
              <w:rPr>
                <w:rFonts w:hint="eastAsia"/>
              </w:rPr>
              <w:t>×0</w:t>
            </w:r>
            <w:r>
              <w:t xml:space="preserve">.15 </w:t>
            </w:r>
            <w:r>
              <w:rPr>
                <w:rFonts w:hint="eastAsia"/>
              </w:rPr>
              <w:t>－</w:t>
            </w:r>
          </w:p>
        </w:tc>
        <w:tc>
          <w:tcPr>
            <w:tcW w:w="3175" w:type="dxa"/>
            <w:vAlign w:val="center"/>
          </w:tcPr>
          <w:p w14:paraId="4A101806" w14:textId="77777777" w:rsidR="006F37BA" w:rsidRDefault="006F37BA" w:rsidP="00590342">
            <w:pPr>
              <w:jc w:val="center"/>
            </w:pPr>
            <w:r>
              <w:rPr>
                <w:noProof/>
              </w:rPr>
              <mc:AlternateContent>
                <mc:Choice Requires="wps">
                  <w:drawing>
                    <wp:inline distT="0" distB="0" distL="0" distR="0" wp14:anchorId="5B880090" wp14:editId="175F0F0E">
                      <wp:extent cx="1943735" cy="1296000"/>
                      <wp:effectExtent l="0" t="0" r="18415" b="19050"/>
                      <wp:docPr id="2003677343" name="大かっこ 1"/>
                      <wp:cNvGraphicFramePr/>
                      <a:graphic xmlns:a="http://schemas.openxmlformats.org/drawingml/2006/main">
                        <a:graphicData uri="http://schemas.microsoft.com/office/word/2010/wordprocessingShape">
                          <wps:wsp>
                            <wps:cNvSpPr/>
                            <wps:spPr>
                              <a:xfrm>
                                <a:off x="0" y="0"/>
                                <a:ext cx="1943735" cy="1296000"/>
                              </a:xfrm>
                              <a:prstGeom prst="bracketPair">
                                <a:avLst>
                                  <a:gd name="adj" fmla="val 58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7851FF" w14:textId="77777777" w:rsidR="006F37BA" w:rsidRDefault="006F37BA" w:rsidP="006F37BA">
                                  <w:pPr>
                                    <w:jc w:val="center"/>
                                  </w:pPr>
                                  <w:r>
                                    <w:t>基金により整備済みの</w:t>
                                  </w:r>
                                </w:p>
                                <w:p w14:paraId="2B87A688" w14:textId="77EE9467" w:rsidR="006F37BA" w:rsidRPr="00FB2B16" w:rsidRDefault="006F37BA" w:rsidP="006F37BA">
                                  <w:pPr>
                                    <w:jc w:val="center"/>
                                  </w:pPr>
                                  <w:r>
                                    <w:t>予備機の総台数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5B880090" id="_x0000_s1029" type="#_x0000_t185" style="width:153.05pt;height:10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" adj="1271" strokecolor="black [3213]">
                      <v:textbox inset="1mm,0,1mm,0">
                        <w:txbxContent>
                          <w:p w14:paraId="597851FF" w14:textId="77777777" w:rsidR="006F37BA" w:rsidRDefault="006F37BA" w:rsidP="006F37BA">
                            <w:pPr>
                              <w:jc w:val="center"/>
                            </w:pPr>
                            <w:r>
                              <w:t>基金により整備済みの</w:t>
                            </w:r>
                          </w:p>
                          <w:p w14:paraId="2B87A688" w14:textId="77EE9467" w:rsidR="006F37BA" w:rsidRPr="00FB2B16" w:rsidRDefault="006F37BA" w:rsidP="006F37BA">
                            <w:pPr>
                              <w:jc w:val="center"/>
                            </w:pPr>
                            <w:r>
                              <w:t>予備機の総台数</w:t>
                            </w:r>
                          </w:p>
                        </w:txbxContent>
                      </v:textbox>
                      <w10:anchorlock/>
                    </v:shape>
                  </w:pict>
                </mc:Fallback>
              </mc:AlternateContent>
            </w:r>
          </w:p>
        </w:tc>
      </w:tr>
    </w:tbl>
    <w:p w14:paraId="1B1440A4" w14:textId="6E15FBB6" w:rsidR="006F37BA" w:rsidRDefault="006F37BA" w:rsidP="006F37BA">
      <w:pPr>
        <w:ind w:leftChars="300" w:left="630"/>
      </w:pPr>
      <w:r>
        <w:rPr>
          <w:rFonts w:hint="eastAsia"/>
        </w:rPr>
        <w:t>③</w:t>
      </w:r>
      <w:r w:rsidR="002704CF">
        <w:rPr>
          <w:rFonts w:hint="eastAsia"/>
        </w:rPr>
        <w:t>学習者用</w:t>
      </w:r>
      <w:r>
        <w:rPr>
          <w:rFonts w:hint="eastAsia"/>
        </w:rPr>
        <w:t>端末及び予備機の調達台数の和の上限：</w:t>
      </w:r>
    </w:p>
    <w:tbl>
      <w:tblPr>
        <w:tblStyle w:val="af5"/>
        <w:tblW w:w="75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5"/>
        <w:gridCol w:w="1247"/>
        <w:gridCol w:w="3175"/>
      </w:tblGrid>
      <w:tr w:rsidR="006F37BA" w14:paraId="517F1AF5" w14:textId="77777777" w:rsidTr="008542D0">
        <w:trPr>
          <w:trHeight w:val="283"/>
          <w:jc w:val="right"/>
        </w:trPr>
        <w:tc>
          <w:tcPr>
            <w:tcW w:w="3175" w:type="dxa"/>
            <w:vAlign w:val="center"/>
          </w:tcPr>
          <w:p w14:paraId="255F53BF" w14:textId="77777777" w:rsidR="006F37BA" w:rsidRDefault="006F37BA" w:rsidP="00590342">
            <w:pPr>
              <w:jc w:val="center"/>
            </w:pPr>
            <w:r>
              <w:rPr>
                <w:noProof/>
              </w:rPr>
              <mc:AlternateContent>
                <mc:Choice Requires="wps">
                  <w:drawing>
                    <wp:inline distT="0" distB="0" distL="0" distR="0" wp14:anchorId="143A1BB9" wp14:editId="349E2202">
                      <wp:extent cx="1944000" cy="792000"/>
                      <wp:effectExtent l="0" t="0" r="18415" b="27305"/>
                      <wp:docPr id="126568085" name="大かっこ 1"/>
                      <wp:cNvGraphicFramePr/>
                      <a:graphic xmlns:a="http://schemas.openxmlformats.org/drawingml/2006/main">
                        <a:graphicData uri="http://schemas.microsoft.com/office/word/2010/wordprocessingShape">
                          <wps:wsp>
                            <wps:cNvSpPr/>
                            <wps:spPr>
                              <a:xfrm>
                                <a:off x="0" y="0"/>
                                <a:ext cx="1944000" cy="792000"/>
                              </a:xfrm>
                              <a:prstGeom prst="bracketPair">
                                <a:avLst>
                                  <a:gd name="adj" fmla="val 504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F123D0" w14:textId="77777777" w:rsidR="006F37BA" w:rsidRDefault="006F37BA" w:rsidP="006F37BA">
                                  <w:pPr>
                                    <w:jc w:val="center"/>
                                  </w:pPr>
                                  <w:r>
                                    <w:rPr>
                                      <w:rFonts w:hint="eastAsia"/>
                                    </w:rPr>
                                    <w:t>当該年度の児童生徒数</w:t>
                                  </w:r>
                                </w:p>
                                <w:p w14:paraId="3AAB504A" w14:textId="465680B5" w:rsidR="006F37BA" w:rsidRPr="00FB2B16" w:rsidRDefault="006F37BA" w:rsidP="006F37BA">
                                  <w:pPr>
                                    <w:jc w:val="center"/>
                                  </w:pPr>
                                  <w:r>
                                    <w:rPr>
                                      <w:rFonts w:hint="eastAsia"/>
                                    </w:rPr>
                                    <w:t>（５月１日現在）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143A1BB9" id="_x0000_s1030" type="#_x0000_t185" style="width:153.0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" adj="1089" strokecolor="black [3213]">
                      <v:textbox inset="1mm,0,1mm,0">
                        <w:txbxContent>
                          <w:p w14:paraId="6FF123D0" w14:textId="77777777" w:rsidR="006F37BA" w:rsidRDefault="006F37BA" w:rsidP="006F37BA">
                            <w:pPr>
                              <w:jc w:val="center"/>
                            </w:pPr>
                            <w:r>
                              <w:rPr>
                                <w:rFonts w:hint="eastAsia"/>
                              </w:rPr>
                              <w:t>当該年度の児童生徒数</w:t>
                            </w:r>
                          </w:p>
                          <w:p w14:paraId="3AAB504A" w14:textId="465680B5" w:rsidR="006F37BA" w:rsidRPr="00FB2B16" w:rsidRDefault="006F37BA" w:rsidP="006F37BA">
                            <w:pPr>
                              <w:jc w:val="center"/>
                            </w:pPr>
                            <w:r>
                              <w:rPr>
                                <w:rFonts w:hint="eastAsia"/>
                              </w:rPr>
                              <w:t>（５月１日現在）</w:t>
                            </w:r>
                          </w:p>
                        </w:txbxContent>
                      </v:textbox>
                      <w10:anchorlock/>
                    </v:shape>
                  </w:pict>
                </mc:Fallback>
              </mc:AlternateContent>
            </w:r>
          </w:p>
        </w:tc>
        <w:tc>
          <w:tcPr>
            <w:tcW w:w="1247" w:type="dxa"/>
            <w:vAlign w:val="center"/>
          </w:tcPr>
          <w:p w14:paraId="551C9FDA" w14:textId="2A2EBAF3" w:rsidR="006F37BA" w:rsidRDefault="006F37BA" w:rsidP="00590342">
            <w:pPr>
              <w:jc w:val="center"/>
            </w:pPr>
            <w:r>
              <w:rPr>
                <w:rFonts w:hint="eastAsia"/>
              </w:rPr>
              <w:t>×1</w:t>
            </w:r>
            <w:r>
              <w:t xml:space="preserve">.15 </w:t>
            </w:r>
            <w:r>
              <w:rPr>
                <w:rFonts w:hint="eastAsia"/>
              </w:rPr>
              <w:t>－</w:t>
            </w:r>
          </w:p>
        </w:tc>
        <w:tc>
          <w:tcPr>
            <w:tcW w:w="3175" w:type="dxa"/>
            <w:vAlign w:val="center"/>
          </w:tcPr>
          <w:p w14:paraId="462D4364" w14:textId="77777777" w:rsidR="006F37BA" w:rsidRDefault="006F37BA" w:rsidP="00590342">
            <w:pPr>
              <w:jc w:val="center"/>
            </w:pPr>
            <w:r>
              <w:rPr>
                <w:noProof/>
              </w:rPr>
              <mc:AlternateContent>
                <mc:Choice Requires="wps">
                  <w:drawing>
                    <wp:inline distT="0" distB="0" distL="0" distR="0" wp14:anchorId="65F3942A" wp14:editId="336ACF99">
                      <wp:extent cx="1943735" cy="792000"/>
                      <wp:effectExtent l="0" t="0" r="18415" b="27305"/>
                      <wp:docPr id="1728514484" name="大かっこ 1"/>
                      <wp:cNvGraphicFramePr/>
                      <a:graphic xmlns:a="http://schemas.openxmlformats.org/drawingml/2006/main">
                        <a:graphicData uri="http://schemas.microsoft.com/office/word/2010/wordprocessingShape">
                          <wps:wsp>
                            <wps:cNvSpPr/>
                            <wps:spPr>
                              <a:xfrm>
                                <a:off x="0" y="0"/>
                                <a:ext cx="1943735" cy="792000"/>
                              </a:xfrm>
                              <a:prstGeom prst="bracketPair">
                                <a:avLst>
                                  <a:gd name="adj" fmla="val 588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DC98863" w14:textId="77777777" w:rsidR="006F37BA" w:rsidRDefault="006F37BA" w:rsidP="006F37BA">
                                  <w:pPr>
                                    <w:jc w:val="center"/>
                                  </w:pPr>
                                  <w:r>
                                    <w:t>基金により整備済みの</w:t>
                                  </w:r>
                                </w:p>
                                <w:p w14:paraId="3F2C1190" w14:textId="7AB540A2" w:rsidR="006F37BA" w:rsidRDefault="002704CF" w:rsidP="006F37BA">
                                  <w:pPr>
                                    <w:jc w:val="center"/>
                                  </w:pPr>
                                  <w:r>
                                    <w:rPr>
                                      <w:rFonts w:hint="eastAsia"/>
                                    </w:rPr>
                                    <w:t>学習者用</w:t>
                                  </w:r>
                                  <w:r w:rsidR="006F37BA">
                                    <w:t>端末及び</w:t>
                                  </w:r>
                                </w:p>
                                <w:p w14:paraId="5DE876AE" w14:textId="1B62FA61" w:rsidR="006F37BA" w:rsidRPr="00FB2B16" w:rsidRDefault="006F37BA" w:rsidP="006F37BA">
                                  <w:pPr>
                                    <w:jc w:val="center"/>
                                  </w:pPr>
                                  <w:r>
                                    <w:t>予備機の総台数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w14:anchorId="65F3942A" id="_x0000_s1031" type="#_x0000_t185" style="width:153.0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" adj="1271" strokecolor="black [3213]">
                      <v:textbox inset="1mm,0,1mm,0">
                        <w:txbxContent>
                          <w:p w14:paraId="7DC98863" w14:textId="77777777" w:rsidR="006F37BA" w:rsidRDefault="006F37BA" w:rsidP="006F37BA">
                            <w:pPr>
                              <w:jc w:val="center"/>
                            </w:pPr>
                            <w:r>
                              <w:t>基金により整備済みの</w:t>
                            </w:r>
                          </w:p>
                          <w:p w14:paraId="3F2C1190" w14:textId="7AB540A2" w:rsidR="006F37BA" w:rsidRDefault="002704CF" w:rsidP="006F37BA">
                            <w:pPr>
                              <w:jc w:val="center"/>
                            </w:pPr>
                            <w:r>
                              <w:rPr>
                                <w:rFonts w:hint="eastAsia"/>
                              </w:rPr>
                              <w:t>学習者用</w:t>
                            </w:r>
                            <w:r w:rsidR="006F37BA">
                              <w:t>端末及び</w:t>
                            </w:r>
                          </w:p>
                          <w:p w14:paraId="5DE876AE" w14:textId="1B62FA61" w:rsidR="006F37BA" w:rsidRPr="00FB2B16" w:rsidRDefault="006F37BA" w:rsidP="006F37BA">
                            <w:pPr>
                              <w:jc w:val="center"/>
                            </w:pPr>
                            <w:r>
                              <w:t>予備機の総台数</w:t>
                            </w:r>
                          </w:p>
                        </w:txbxContent>
                      </v:textbox>
                      <w10:anchorlock/>
                    </v:shape>
                  </w:pict>
                </mc:Fallback>
              </mc:AlternateContent>
            </w:r>
          </w:p>
        </w:tc>
      </w:tr>
    </w:tbl>
    <w:p w14:paraId="4ECC7A8E" w14:textId="0A4EBE1E" w:rsidR="002E6268" w:rsidRPr="002E6268" w:rsidRDefault="002E6268" w:rsidP="00D8530F">
      <w:pPr>
        <w:pStyle w:val="6"/>
        <w:rPr>
          <w:rFonts w:ascii="Century" w:hAnsi="Century" w:cs="Times New Roman"/>
          <w:lang w:eastAsia="zh-TW"/>
        </w:rPr>
      </w:pPr>
      <w:r w:rsidRPr="002E6268">
        <w:rPr>
          <w:rFonts w:hint="eastAsia"/>
          <w:lang w:eastAsia="zh-TW"/>
        </w:rPr>
        <w:lastRenderedPageBreak/>
        <w:t>公立学校情報機器購入事業</w:t>
      </w:r>
    </w:p>
    <w:p w14:paraId="15866963" w14:textId="09E029FE" w:rsidR="002E6268" w:rsidRPr="002E6268" w:rsidRDefault="002E6268" w:rsidP="00D8530F">
      <w:pPr>
        <w:ind w:leftChars="300" w:left="630"/>
        <w:rPr>
          <w:rFonts w:ascii="Century" w:hAnsi="Century" w:cs="Times New Roman"/>
        </w:rPr>
      </w:pPr>
      <w:r w:rsidRPr="002E6268">
        <w:rPr>
          <w:rFonts w:hint="eastAsia"/>
        </w:rPr>
        <w:t>①</w:t>
      </w:r>
      <w:r w:rsidR="00D8530F">
        <w:rPr>
          <w:rFonts w:hint="eastAsia"/>
        </w:rPr>
        <w:t xml:space="preserve">　</w:t>
      </w:r>
      <w:r w:rsidRPr="002E6268">
        <w:t>実施者</w:t>
      </w:r>
    </w:p>
    <w:p w14:paraId="6085BF99" w14:textId="4E22BC2B" w:rsidR="002E6268" w:rsidRPr="002E6268" w:rsidRDefault="00D8530F" w:rsidP="00D8530F">
      <w:pPr>
        <w:ind w:leftChars="400" w:left="840"/>
        <w:rPr>
          <w:rFonts w:ascii="Century" w:hAnsi="Century" w:cs="Times New Roman"/>
        </w:rPr>
      </w:pPr>
      <w:r>
        <w:rPr>
          <w:rFonts w:hint="eastAsia"/>
        </w:rPr>
        <w:t xml:space="preserve">　</w:t>
      </w:r>
      <w:r w:rsidR="002E6268" w:rsidRPr="002E6268">
        <w:t>都道府県又は市町村</w:t>
      </w:r>
    </w:p>
    <w:p w14:paraId="0614391C" w14:textId="77B7A560" w:rsidR="002E6268" w:rsidRPr="002E6268" w:rsidRDefault="002E6268" w:rsidP="00D8530F">
      <w:pPr>
        <w:ind w:leftChars="300" w:left="630"/>
        <w:rPr>
          <w:rFonts w:ascii="Century" w:hAnsi="Century" w:cs="Times New Roman"/>
        </w:rPr>
      </w:pPr>
      <w:r w:rsidRPr="002E6268">
        <w:rPr>
          <w:rFonts w:hint="eastAsia"/>
        </w:rPr>
        <w:t>②</w:t>
      </w:r>
      <w:r w:rsidR="00D8530F">
        <w:rPr>
          <w:rFonts w:hint="eastAsia"/>
        </w:rPr>
        <w:t xml:space="preserve">　</w:t>
      </w:r>
      <w:r w:rsidRPr="002E6268">
        <w:t>対象</w:t>
      </w:r>
    </w:p>
    <w:p w14:paraId="50DFA98F" w14:textId="7FBDB0D8" w:rsidR="002E6268" w:rsidRPr="002E6268" w:rsidRDefault="00D8530F" w:rsidP="00D8530F">
      <w:pPr>
        <w:ind w:leftChars="400" w:left="840"/>
      </w:pPr>
      <w:r>
        <w:rPr>
          <w:rFonts w:hint="eastAsia"/>
        </w:rPr>
        <w:t xml:space="preserve">　</w:t>
      </w:r>
      <w:r w:rsidR="002E6268" w:rsidRPr="002E6268">
        <w:rPr>
          <w:rFonts w:hint="eastAsia"/>
        </w:rPr>
        <w:t>公立の小学校、中学校、義務教育学校、中等教育学校前期課程、特別支援学校小学部及び中学部</w:t>
      </w:r>
    </w:p>
    <w:p w14:paraId="2F78AA3E" w14:textId="42F97232" w:rsidR="002E6268" w:rsidRPr="002E6268" w:rsidRDefault="002E6268" w:rsidP="00D8530F">
      <w:pPr>
        <w:ind w:leftChars="300" w:left="630"/>
        <w:rPr>
          <w:rFonts w:ascii="Century" w:hAnsi="Century" w:cs="Times New Roman"/>
          <w:szCs w:val="21"/>
        </w:rPr>
      </w:pPr>
      <w:r w:rsidRPr="002E6268">
        <w:rPr>
          <w:rFonts w:hint="eastAsia"/>
          <w:szCs w:val="21"/>
        </w:rPr>
        <w:t>③</w:t>
      </w:r>
      <w:r w:rsidR="00D8530F">
        <w:rPr>
          <w:rFonts w:hint="eastAsia"/>
          <w:szCs w:val="21"/>
        </w:rPr>
        <w:t xml:space="preserve">　</w:t>
      </w:r>
      <w:r w:rsidR="00967865" w:rsidRPr="00967865">
        <w:rPr>
          <w:rFonts w:ascii="ＭＳ 明朝" w:eastAsia="ＭＳ 明朝" w:hAnsi="ＭＳ 明朝" w:cs="ＭＳ 明朝"/>
          <w:szCs w:val="21"/>
          <w14:ligatures w14:val="standardContextual"/>
        </w:rPr>
        <w:t>対象経費</w:t>
      </w:r>
    </w:p>
    <w:p w14:paraId="4327D774" w14:textId="035339A7" w:rsidR="002E6268" w:rsidRPr="002E6268" w:rsidRDefault="00D8530F" w:rsidP="00D8530F">
      <w:pPr>
        <w:ind w:leftChars="400" w:left="840"/>
        <w:rPr>
          <w:kern w:val="0"/>
          <w:szCs w:val="21"/>
        </w:rPr>
      </w:pPr>
      <w:r>
        <w:rPr>
          <w:rFonts w:hint="eastAsia"/>
          <w:kern w:val="0"/>
          <w:szCs w:val="21"/>
        </w:rPr>
        <w:t xml:space="preserve">　</w:t>
      </w:r>
      <w:r w:rsidR="002E6268" w:rsidRPr="002E6268">
        <w:rPr>
          <w:rFonts w:hint="eastAsia"/>
          <w:kern w:val="0"/>
          <w:szCs w:val="21"/>
        </w:rPr>
        <w:t>学習者用コンピュータの整備又は更新に要する経費（情報機器の運搬費、情報機器の設置・据え付け費を含む。）</w:t>
      </w:r>
    </w:p>
    <w:p w14:paraId="6A814931" w14:textId="504A6E55" w:rsidR="002E6268" w:rsidRPr="002E6268" w:rsidRDefault="002E6268" w:rsidP="00D8530F">
      <w:pPr>
        <w:ind w:leftChars="300" w:left="630"/>
        <w:rPr>
          <w:rFonts w:ascii="Century" w:hAnsi="Century" w:cs="Times New Roman"/>
        </w:rPr>
      </w:pPr>
      <w:r w:rsidRPr="002E6268">
        <w:rPr>
          <w:rFonts w:ascii="Century" w:hAnsi="Century" w:cs="Times New Roman" w:hint="eastAsia"/>
        </w:rPr>
        <w:t>④</w:t>
      </w:r>
      <w:r w:rsidR="00D8530F">
        <w:rPr>
          <w:rFonts w:ascii="Century" w:hAnsi="Century" w:cs="Times New Roman" w:hint="eastAsia"/>
        </w:rPr>
        <w:t xml:space="preserve">　</w:t>
      </w:r>
      <w:r w:rsidRPr="002E6268">
        <w:rPr>
          <w:rFonts w:ascii="Century" w:hAnsi="Century" w:cs="Times New Roman" w:hint="eastAsia"/>
        </w:rPr>
        <w:t>補助基準額・補助率</w:t>
      </w:r>
    </w:p>
    <w:p w14:paraId="76F43F12" w14:textId="60D87320" w:rsidR="00D8530F" w:rsidRDefault="00D8530F" w:rsidP="00D8530F">
      <w:pPr>
        <w:ind w:leftChars="400" w:left="840"/>
      </w:pPr>
      <w:r>
        <w:rPr>
          <w:rFonts w:hint="eastAsia"/>
        </w:rPr>
        <w:t xml:space="preserve">　</w:t>
      </w:r>
      <w:r w:rsidR="002E6268" w:rsidRPr="002E6268">
        <w:rPr>
          <w:rFonts w:hint="eastAsia"/>
        </w:rPr>
        <w:t xml:space="preserve">補助基準額　</w:t>
      </w:r>
      <w:bookmarkStart w:id="3" w:name="_Hlk157200858"/>
      <w:r w:rsidR="00EB158B">
        <w:rPr>
          <w:rFonts w:hint="eastAsia"/>
        </w:rPr>
        <w:t>１</w:t>
      </w:r>
      <w:r w:rsidR="002E6268" w:rsidRPr="002E6268">
        <w:rPr>
          <w:rFonts w:hint="eastAsia"/>
        </w:rPr>
        <w:t>台当たり</w:t>
      </w:r>
      <w:bookmarkEnd w:id="3"/>
      <w:r w:rsidR="002E6268" w:rsidRPr="002E6268">
        <w:rPr>
          <w:rFonts w:hint="eastAsia"/>
        </w:rPr>
        <w:t>55,000円</w:t>
      </w:r>
    </w:p>
    <w:p w14:paraId="60B86501" w14:textId="77777777" w:rsidR="00D8530F" w:rsidRDefault="00D8530F" w:rsidP="00D8530F">
      <w:pPr>
        <w:ind w:leftChars="400" w:left="840"/>
        <w:rPr>
          <w:rFonts w:ascii="Century" w:hAnsi="Century" w:cs="Times New Roman"/>
          <w:lang w:eastAsia="zh-TW"/>
        </w:rPr>
      </w:pPr>
      <w:r>
        <w:rPr>
          <w:rFonts w:ascii="Century" w:hAnsi="Century" w:cs="Times New Roman" w:hint="eastAsia"/>
        </w:rPr>
        <w:t xml:space="preserve">　</w:t>
      </w:r>
      <w:r w:rsidR="002E6268" w:rsidRPr="002E6268">
        <w:rPr>
          <w:rFonts w:ascii="Century" w:hAnsi="Century" w:cs="Times New Roman" w:hint="eastAsia"/>
        </w:rPr>
        <w:t>（別表に掲げる地域については、同表に掲げる率を乗じた額を上限とする。</w:t>
      </w:r>
      <w:r w:rsidR="002E6268" w:rsidRPr="002E6268">
        <w:rPr>
          <w:rFonts w:ascii="Century" w:hAnsi="Century" w:cs="Times New Roman" w:hint="eastAsia"/>
          <w:lang w:eastAsia="zh-TW"/>
        </w:rPr>
        <w:t>）</w:t>
      </w:r>
    </w:p>
    <w:p w14:paraId="0CAF6146" w14:textId="7AB1A364" w:rsidR="002E6268" w:rsidRPr="002E6268" w:rsidRDefault="00D8530F" w:rsidP="00D8530F">
      <w:pPr>
        <w:ind w:leftChars="400" w:left="840"/>
        <w:rPr>
          <w:lang w:eastAsia="zh-TW"/>
        </w:rPr>
      </w:pPr>
      <w:r>
        <w:rPr>
          <w:rFonts w:ascii="Century" w:hAnsi="Century" w:cs="Times New Roman" w:hint="eastAsia"/>
          <w:lang w:eastAsia="zh-TW"/>
        </w:rPr>
        <w:t xml:space="preserve">　</w:t>
      </w:r>
      <w:r w:rsidR="002E6268" w:rsidRPr="002E6268">
        <w:rPr>
          <w:rFonts w:hint="eastAsia"/>
          <w:lang w:eastAsia="zh-TW"/>
        </w:rPr>
        <w:t>補助率　国</w:t>
      </w:r>
      <w:r w:rsidR="005420D8">
        <w:rPr>
          <w:rFonts w:hint="eastAsia"/>
          <w:lang w:eastAsia="zh-TW"/>
        </w:rPr>
        <w:t>：</w:t>
      </w:r>
      <w:r w:rsidR="002E6268" w:rsidRPr="002E6268">
        <w:rPr>
          <w:rFonts w:hint="eastAsia"/>
          <w:lang w:eastAsia="zh-TW"/>
        </w:rPr>
        <w:t>2</w:t>
      </w:r>
      <w:r w:rsidR="002E6268" w:rsidRPr="002E6268">
        <w:rPr>
          <w:lang w:eastAsia="zh-TW"/>
        </w:rPr>
        <w:t>/3</w:t>
      </w:r>
      <w:r w:rsidR="002E6268" w:rsidRPr="002E6268">
        <w:rPr>
          <w:rFonts w:hint="eastAsia"/>
          <w:lang w:eastAsia="zh-TW"/>
        </w:rPr>
        <w:t>、実施者</w:t>
      </w:r>
      <w:r w:rsidR="005420D8">
        <w:rPr>
          <w:rFonts w:hint="eastAsia"/>
          <w:lang w:eastAsia="zh-TW"/>
        </w:rPr>
        <w:t>：</w:t>
      </w:r>
      <w:r w:rsidR="002E6268" w:rsidRPr="002E6268">
        <w:rPr>
          <w:rFonts w:hint="eastAsia"/>
          <w:lang w:eastAsia="zh-TW"/>
        </w:rPr>
        <w:t>1/3</w:t>
      </w:r>
    </w:p>
    <w:p w14:paraId="01969877" w14:textId="3ADDCB43" w:rsidR="00967865" w:rsidRPr="002E6268" w:rsidRDefault="00967865" w:rsidP="00967865">
      <w:pPr>
        <w:ind w:leftChars="300" w:left="630"/>
        <w:rPr>
          <w:rFonts w:ascii="Century" w:hAnsi="Century" w:cs="Times New Roman"/>
        </w:rPr>
      </w:pPr>
      <w:r w:rsidRPr="00967865">
        <w:rPr>
          <w:rFonts w:ascii="ＭＳ 明朝" w:eastAsia="ＭＳ 明朝" w:hAnsi="ＭＳ 明朝" w:cs="ＭＳ 明朝" w:hint="eastAsia"/>
          <w:szCs w:val="24"/>
          <w14:ligatures w14:val="standardContextual"/>
        </w:rPr>
        <w:t>⑤</w:t>
      </w:r>
      <w:r>
        <w:rPr>
          <w:rFonts w:ascii="ＭＳ 明朝" w:eastAsia="ＭＳ 明朝" w:hAnsi="ＭＳ 明朝" w:cs="ＭＳ 明朝" w:hint="eastAsia"/>
          <w:szCs w:val="24"/>
          <w14:ligatures w14:val="standardContextual"/>
        </w:rPr>
        <w:t xml:space="preserve">　</w:t>
      </w:r>
      <w:r w:rsidR="001C029E">
        <w:rPr>
          <w:rFonts w:ascii="ＭＳ 明朝" w:eastAsia="ＭＳ 明朝" w:hAnsi="ＭＳ 明朝" w:cs="ＭＳ 明朝" w:hint="eastAsia"/>
          <w:szCs w:val="24"/>
          <w14:ligatures w14:val="standardContextual"/>
        </w:rPr>
        <w:t>補助要件</w:t>
      </w:r>
    </w:p>
    <w:p w14:paraId="007076B7" w14:textId="507C197A" w:rsidR="00954A6F" w:rsidRDefault="002E6268" w:rsidP="00954A6F">
      <w:pPr>
        <w:ind w:leftChars="400" w:left="1050" w:hangingChars="100" w:hanging="210"/>
        <w:rPr>
          <w:szCs w:val="21"/>
        </w:rPr>
      </w:pPr>
      <w:r w:rsidRPr="002E6268">
        <w:rPr>
          <w:rFonts w:hint="eastAsia"/>
        </w:rPr>
        <w:t>・都道府県及び市町村は</w:t>
      </w:r>
      <w:r w:rsidR="00954B1F">
        <w:rPr>
          <w:rFonts w:hint="eastAsia"/>
        </w:rPr>
        <w:t>、都道府県が</w:t>
      </w:r>
      <w:r w:rsidRPr="002E6268">
        <w:rPr>
          <w:rFonts w:hint="eastAsia"/>
        </w:rPr>
        <w:t>第３（３）に</w:t>
      </w:r>
      <w:r w:rsidR="00954B1F">
        <w:rPr>
          <w:rFonts w:hint="eastAsia"/>
        </w:rPr>
        <w:t>基</w:t>
      </w:r>
      <w:r w:rsidR="00954B1F" w:rsidRPr="00954A6F">
        <w:rPr>
          <w:rFonts w:hint="eastAsia"/>
          <w:szCs w:val="21"/>
        </w:rPr>
        <w:t>づき</w:t>
      </w:r>
      <w:r w:rsidRPr="00954A6F">
        <w:rPr>
          <w:rFonts w:hint="eastAsia"/>
          <w:szCs w:val="21"/>
        </w:rPr>
        <w:t>共同調達会議</w:t>
      </w:r>
      <w:r w:rsidR="00954B1F" w:rsidRPr="00954A6F">
        <w:rPr>
          <w:rFonts w:hint="eastAsia"/>
          <w:szCs w:val="21"/>
        </w:rPr>
        <w:t>を設置する際に当該会議</w:t>
      </w:r>
      <w:r w:rsidRPr="00954A6F">
        <w:rPr>
          <w:rFonts w:hint="eastAsia"/>
          <w:szCs w:val="21"/>
        </w:rPr>
        <w:t>に</w:t>
      </w:r>
      <w:r w:rsidR="00954B1F" w:rsidRPr="00954A6F">
        <w:rPr>
          <w:rFonts w:hint="eastAsia"/>
          <w:szCs w:val="21"/>
        </w:rPr>
        <w:t>参加すること。</w:t>
      </w:r>
    </w:p>
    <w:p w14:paraId="68293526" w14:textId="2AD77750" w:rsidR="00D8530F" w:rsidRDefault="00954B1F" w:rsidP="00954A6F">
      <w:pPr>
        <w:ind w:leftChars="400" w:left="1050" w:hangingChars="100" w:hanging="210"/>
      </w:pPr>
      <w:r>
        <w:rPr>
          <w:rFonts w:hint="eastAsia"/>
        </w:rPr>
        <w:t>・都道府県及び市町村が本事業により</w:t>
      </w:r>
      <w:r w:rsidRPr="002E6268">
        <w:rPr>
          <w:rFonts w:hint="eastAsia"/>
          <w:kern w:val="0"/>
          <w:szCs w:val="21"/>
        </w:rPr>
        <w:t>学習者用コンピュータの整備又は更新</w:t>
      </w:r>
      <w:r>
        <w:rPr>
          <w:rFonts w:hint="eastAsia"/>
          <w:kern w:val="0"/>
          <w:szCs w:val="21"/>
        </w:rPr>
        <w:t>を行うに当たっては</w:t>
      </w:r>
      <w:r w:rsidR="002E6268" w:rsidRPr="002E6268">
        <w:rPr>
          <w:rFonts w:hint="eastAsia"/>
        </w:rPr>
        <w:t>、</w:t>
      </w:r>
      <w:r>
        <w:rPr>
          <w:rFonts w:hint="eastAsia"/>
        </w:rPr>
        <w:t>共同調達会議が取りまとめる</w:t>
      </w:r>
      <w:r w:rsidR="002E6268" w:rsidRPr="002E6268">
        <w:rPr>
          <w:rFonts w:hint="eastAsia"/>
        </w:rPr>
        <w:t>共同調達</w:t>
      </w:r>
      <w:r>
        <w:rPr>
          <w:rFonts w:hint="eastAsia"/>
        </w:rPr>
        <w:t>によりこれら</w:t>
      </w:r>
      <w:r w:rsidR="002E6268" w:rsidRPr="002E6268">
        <w:rPr>
          <w:rFonts w:hint="eastAsia"/>
        </w:rPr>
        <w:t>を行うこと。ただし、別に定める場合はこの限りではない。</w:t>
      </w:r>
    </w:p>
    <w:p w14:paraId="0912AE58" w14:textId="27090205" w:rsidR="004767D2" w:rsidRPr="004767D2" w:rsidRDefault="004767D2" w:rsidP="001C029E">
      <w:pPr>
        <w:ind w:leftChars="400" w:left="1050" w:hangingChars="100" w:hanging="210"/>
      </w:pPr>
      <w:r w:rsidRPr="004767D2">
        <w:rPr>
          <w:rFonts w:hint="eastAsia"/>
        </w:rPr>
        <w:t>・補助の対象となる端末は、別に定める端末の最低スペック基準を満た</w:t>
      </w:r>
      <w:r w:rsidR="00330D61">
        <w:rPr>
          <w:rFonts w:hint="eastAsia"/>
        </w:rPr>
        <w:t>す</w:t>
      </w:r>
      <w:r w:rsidRPr="004767D2">
        <w:rPr>
          <w:rFonts w:hint="eastAsia"/>
        </w:rPr>
        <w:t>こと。</w:t>
      </w:r>
    </w:p>
    <w:p w14:paraId="0617F46A" w14:textId="0187F5AE" w:rsidR="001C029E" w:rsidRDefault="001C029E" w:rsidP="001C029E">
      <w:pPr>
        <w:ind w:leftChars="400" w:left="1050" w:hangingChars="100" w:hanging="210"/>
      </w:pPr>
      <w:r>
        <w:rPr>
          <w:rFonts w:hint="eastAsia"/>
        </w:rPr>
        <w:t>・実施者は、調達を行う年度の</w:t>
      </w:r>
      <w:bookmarkStart w:id="4" w:name="_Hlk157200904"/>
      <w:r w:rsidR="00EB158B">
        <w:rPr>
          <w:rFonts w:hint="eastAsia"/>
        </w:rPr>
        <w:t>５</w:t>
      </w:r>
      <w:r>
        <w:t>月</w:t>
      </w:r>
      <w:r w:rsidR="00EB158B">
        <w:rPr>
          <w:rFonts w:hint="eastAsia"/>
        </w:rPr>
        <w:t>１</w:t>
      </w:r>
      <w:r>
        <w:t>日</w:t>
      </w:r>
      <w:bookmarkEnd w:id="4"/>
      <w:r>
        <w:t>現在の教員数分の指導者用端末を整備する</w:t>
      </w:r>
      <w:r>
        <w:rPr>
          <w:rFonts w:hint="eastAsia"/>
        </w:rPr>
        <w:t>こと</w:t>
      </w:r>
      <w:r>
        <w:t>。</w:t>
      </w:r>
    </w:p>
    <w:p w14:paraId="26FFAE44" w14:textId="77777777" w:rsidR="00954B1F" w:rsidRDefault="00954B1F" w:rsidP="001C029E">
      <w:pPr>
        <w:ind w:leftChars="400" w:left="1050" w:hangingChars="100" w:hanging="210"/>
      </w:pPr>
      <w:r w:rsidRPr="00954B1F">
        <w:rPr>
          <w:rFonts w:hint="eastAsia"/>
        </w:rPr>
        <w:t>・実施者は、児童生徒が利用する端末を対象とした</w:t>
      </w:r>
      <w:r w:rsidRPr="00954B1F">
        <w:t>Webフィルタリング機能（違法・有害情報との接触を防ぎ、安心・安全なインターネット利用を補助する機能）を備えること。</w:t>
      </w:r>
    </w:p>
    <w:p w14:paraId="364F0E19" w14:textId="3DA6EDB9" w:rsidR="001C029E" w:rsidRDefault="001C029E" w:rsidP="001C029E">
      <w:pPr>
        <w:ind w:leftChars="400" w:left="1050" w:hangingChars="100" w:hanging="210"/>
      </w:pPr>
      <w:r>
        <w:rPr>
          <w:rFonts w:hint="eastAsia"/>
        </w:rPr>
        <w:t>・実施者は、別に定める計画の策定要領に従い、端末の日常的な利活用に係る計画</w:t>
      </w:r>
      <w:r w:rsidR="00181CED">
        <w:rPr>
          <w:rFonts w:hint="eastAsia"/>
        </w:rPr>
        <w:t>等</w:t>
      </w:r>
      <w:r>
        <w:rPr>
          <w:rFonts w:hint="eastAsia"/>
        </w:rPr>
        <w:t>を</w:t>
      </w:r>
      <w:r w:rsidRPr="002E6268">
        <w:rPr>
          <w:rFonts w:hint="eastAsia"/>
        </w:rPr>
        <w:t>策定し、公表</w:t>
      </w:r>
      <w:r w:rsidR="00C333F6">
        <w:rPr>
          <w:rFonts w:hint="eastAsia"/>
        </w:rPr>
        <w:t>する</w:t>
      </w:r>
      <w:r>
        <w:rPr>
          <w:rFonts w:hint="eastAsia"/>
        </w:rPr>
        <w:t>こと。</w:t>
      </w:r>
    </w:p>
    <w:p w14:paraId="7C84ACBB" w14:textId="77777777" w:rsidR="002E6268" w:rsidRPr="002E6268" w:rsidRDefault="002E6268" w:rsidP="00D8530F">
      <w:pPr>
        <w:rPr>
          <w:rFonts w:ascii="Century" w:hAnsi="Century" w:cs="Times New Roman"/>
        </w:rPr>
      </w:pPr>
    </w:p>
    <w:p w14:paraId="08E376FA" w14:textId="11A539D2" w:rsidR="002E6268" w:rsidRPr="002E6268" w:rsidRDefault="002E6268" w:rsidP="00D8530F">
      <w:pPr>
        <w:pStyle w:val="6"/>
      </w:pPr>
      <w:r w:rsidRPr="002E6268">
        <w:rPr>
          <w:rFonts w:hint="eastAsia"/>
        </w:rPr>
        <w:t>公立学校情報機器リース事業</w:t>
      </w:r>
    </w:p>
    <w:p w14:paraId="1957FDCF" w14:textId="121423CF" w:rsidR="002E6268" w:rsidRPr="002E6268" w:rsidRDefault="002E6268" w:rsidP="00D8530F">
      <w:pPr>
        <w:ind w:leftChars="300" w:left="630"/>
        <w:rPr>
          <w:rFonts w:ascii="Century" w:hAnsi="Century" w:cs="Times New Roman"/>
        </w:rPr>
      </w:pPr>
      <w:r w:rsidRPr="002E6268">
        <w:rPr>
          <w:rFonts w:hint="eastAsia"/>
        </w:rPr>
        <w:t>①</w:t>
      </w:r>
      <w:r w:rsidR="00D8530F">
        <w:rPr>
          <w:rFonts w:hint="eastAsia"/>
        </w:rPr>
        <w:t xml:space="preserve">　</w:t>
      </w:r>
      <w:r w:rsidRPr="002E6268">
        <w:t>実施者</w:t>
      </w:r>
    </w:p>
    <w:p w14:paraId="5FB0AF63" w14:textId="74A1B14F" w:rsidR="002E6268" w:rsidRPr="002E6268" w:rsidRDefault="00D8530F" w:rsidP="00D8530F">
      <w:pPr>
        <w:ind w:leftChars="400" w:left="840"/>
        <w:rPr>
          <w:rFonts w:ascii="Century" w:hAnsi="Century" w:cs="Times New Roman"/>
        </w:rPr>
      </w:pPr>
      <w:r>
        <w:rPr>
          <w:rFonts w:hint="eastAsia"/>
        </w:rPr>
        <w:t xml:space="preserve">　</w:t>
      </w:r>
      <w:r w:rsidR="002E6268" w:rsidRPr="002E6268">
        <w:t>都道府県</w:t>
      </w:r>
      <w:r w:rsidR="00F522BA">
        <w:rPr>
          <w:rFonts w:hint="eastAsia"/>
        </w:rPr>
        <w:t>及び民間事業者又は</w:t>
      </w:r>
      <w:r w:rsidR="002E6268" w:rsidRPr="002E6268">
        <w:rPr>
          <w:rFonts w:hint="eastAsia"/>
        </w:rPr>
        <w:t>市町村及び民間事業者</w:t>
      </w:r>
    </w:p>
    <w:p w14:paraId="184543DB" w14:textId="29AE681C" w:rsidR="002E6268" w:rsidRPr="002E6268" w:rsidRDefault="002E6268" w:rsidP="00D8530F">
      <w:pPr>
        <w:ind w:leftChars="300" w:left="630"/>
        <w:rPr>
          <w:rFonts w:ascii="Century" w:hAnsi="Century" w:cs="Times New Roman"/>
        </w:rPr>
      </w:pPr>
      <w:r w:rsidRPr="002E6268">
        <w:rPr>
          <w:rFonts w:hint="eastAsia"/>
        </w:rPr>
        <w:t>②</w:t>
      </w:r>
      <w:r w:rsidR="00D8530F">
        <w:rPr>
          <w:rFonts w:hint="eastAsia"/>
        </w:rPr>
        <w:t xml:space="preserve">　</w:t>
      </w:r>
      <w:r w:rsidRPr="002E6268">
        <w:t>対象</w:t>
      </w:r>
    </w:p>
    <w:p w14:paraId="3448E8B3" w14:textId="4E0E8A76" w:rsidR="002E6268" w:rsidRPr="002E6268" w:rsidRDefault="00D8530F" w:rsidP="00D8530F">
      <w:pPr>
        <w:ind w:leftChars="400" w:left="840"/>
      </w:pPr>
      <w:r w:rsidRPr="00D8530F">
        <w:rPr>
          <w:rFonts w:hint="eastAsia"/>
        </w:rPr>
        <w:t xml:space="preserve">　</w:t>
      </w:r>
      <w:r w:rsidR="002E6268" w:rsidRPr="002E6268">
        <w:rPr>
          <w:rFonts w:hint="eastAsia"/>
        </w:rPr>
        <w:t>公立の小学校、中学校、義務教育学校、中等教育学校前期課程、特別支援学校小学部及び中学部</w:t>
      </w:r>
    </w:p>
    <w:p w14:paraId="0D65D047" w14:textId="77777777" w:rsidR="00967865" w:rsidRPr="002E6268" w:rsidRDefault="00967865" w:rsidP="00967865">
      <w:pPr>
        <w:ind w:leftChars="300" w:left="630"/>
        <w:rPr>
          <w:rFonts w:ascii="Century" w:hAnsi="Century" w:cs="Times New Roman"/>
          <w:szCs w:val="21"/>
        </w:rPr>
      </w:pPr>
      <w:r w:rsidRPr="002E6268">
        <w:rPr>
          <w:rFonts w:hint="eastAsia"/>
          <w:szCs w:val="21"/>
        </w:rPr>
        <w:t>③</w:t>
      </w:r>
      <w:r>
        <w:rPr>
          <w:rFonts w:hint="eastAsia"/>
          <w:szCs w:val="21"/>
        </w:rPr>
        <w:t xml:space="preserve">　</w:t>
      </w:r>
      <w:r w:rsidRPr="00967865">
        <w:rPr>
          <w:rFonts w:ascii="ＭＳ 明朝" w:eastAsia="ＭＳ 明朝" w:hAnsi="ＭＳ 明朝" w:cs="ＭＳ 明朝"/>
          <w:szCs w:val="21"/>
          <w14:ligatures w14:val="standardContextual"/>
        </w:rPr>
        <w:t>対象経費</w:t>
      </w:r>
    </w:p>
    <w:p w14:paraId="51AEDC76" w14:textId="7A1C09F9" w:rsidR="002E6268" w:rsidRPr="002E6268" w:rsidRDefault="00D8530F" w:rsidP="00D8530F">
      <w:pPr>
        <w:ind w:leftChars="400" w:left="840"/>
        <w:rPr>
          <w:kern w:val="0"/>
          <w:szCs w:val="21"/>
        </w:rPr>
      </w:pPr>
      <w:r w:rsidRPr="00D8530F">
        <w:rPr>
          <w:rFonts w:hint="eastAsia"/>
          <w:kern w:val="0"/>
          <w:szCs w:val="21"/>
        </w:rPr>
        <w:t xml:space="preserve">　</w:t>
      </w:r>
      <w:r w:rsidR="002E6268" w:rsidRPr="002E6268">
        <w:rPr>
          <w:rFonts w:hint="eastAsia"/>
          <w:kern w:val="0"/>
          <w:szCs w:val="21"/>
        </w:rPr>
        <w:t>学習者用コンピュータの整備又は更新に要する経費（情報機器の運搬費、情報機器の設置・据え付け費を含む）</w:t>
      </w:r>
    </w:p>
    <w:p w14:paraId="3C4C8232" w14:textId="31FB3E73" w:rsidR="002E6268" w:rsidRPr="002E6268" w:rsidRDefault="002E6268" w:rsidP="00D8530F">
      <w:pPr>
        <w:ind w:leftChars="300" w:left="630"/>
        <w:rPr>
          <w:rFonts w:ascii="Century" w:hAnsi="Century" w:cs="Times New Roman"/>
        </w:rPr>
      </w:pPr>
      <w:r w:rsidRPr="002E6268">
        <w:rPr>
          <w:rFonts w:hint="eastAsia"/>
        </w:rPr>
        <w:t>④</w:t>
      </w:r>
      <w:r w:rsidR="00D8530F" w:rsidRPr="00D8530F">
        <w:rPr>
          <w:rFonts w:hint="eastAsia"/>
        </w:rPr>
        <w:t xml:space="preserve">　</w:t>
      </w:r>
      <w:r w:rsidRPr="002E6268">
        <w:rPr>
          <w:rFonts w:ascii="Century" w:hAnsi="Century" w:cs="Times New Roman" w:hint="eastAsia"/>
        </w:rPr>
        <w:t>補助基準額・補助率</w:t>
      </w:r>
    </w:p>
    <w:p w14:paraId="5E2B7E25" w14:textId="16CD9448" w:rsidR="002E6268" w:rsidRPr="00180351" w:rsidRDefault="00D8530F" w:rsidP="00D8530F">
      <w:pPr>
        <w:ind w:leftChars="400" w:left="840"/>
        <w:rPr>
          <w:rFonts w:ascii="ＭＳ 明朝" w:eastAsia="ＭＳ 明朝" w:hAnsi="ＭＳ 明朝" w:cs="Times New Roman"/>
        </w:rPr>
      </w:pPr>
      <w:r w:rsidRPr="00180351">
        <w:rPr>
          <w:rFonts w:ascii="ＭＳ 明朝" w:eastAsia="ＭＳ 明朝" w:hAnsi="ＭＳ 明朝" w:cs="Times New Roman" w:hint="eastAsia"/>
        </w:rPr>
        <w:t xml:space="preserve">　</w:t>
      </w:r>
      <w:r w:rsidR="002E6268" w:rsidRPr="00180351">
        <w:rPr>
          <w:rFonts w:ascii="ＭＳ 明朝" w:eastAsia="ＭＳ 明朝" w:hAnsi="ＭＳ 明朝" w:cs="Times New Roman" w:hint="eastAsia"/>
        </w:rPr>
        <w:t xml:space="preserve">補助基準額　</w:t>
      </w:r>
      <w:r w:rsidR="00EB158B">
        <w:rPr>
          <w:rFonts w:ascii="ＭＳ 明朝" w:eastAsia="ＭＳ 明朝" w:hAnsi="ＭＳ 明朝" w:cs="Times New Roman" w:hint="eastAsia"/>
        </w:rPr>
        <w:t>１</w:t>
      </w:r>
      <w:r w:rsidR="002E6268" w:rsidRPr="00180351">
        <w:rPr>
          <w:rFonts w:ascii="ＭＳ 明朝" w:eastAsia="ＭＳ 明朝" w:hAnsi="ＭＳ 明朝" w:cs="Times New Roman" w:hint="eastAsia"/>
        </w:rPr>
        <w:t>台当たり55,000円</w:t>
      </w:r>
    </w:p>
    <w:p w14:paraId="4593444E" w14:textId="1BCA9657" w:rsidR="002E6268" w:rsidRPr="00180351" w:rsidRDefault="00D8530F" w:rsidP="00D8530F">
      <w:pPr>
        <w:ind w:leftChars="400" w:left="840"/>
        <w:rPr>
          <w:rFonts w:ascii="ＭＳ 明朝" w:eastAsia="ＭＳ 明朝" w:hAnsi="ＭＳ 明朝" w:cs="Times New Roman"/>
        </w:rPr>
      </w:pPr>
      <w:r w:rsidRPr="00180351">
        <w:rPr>
          <w:rFonts w:ascii="ＭＳ 明朝" w:eastAsia="ＭＳ 明朝" w:hAnsi="ＭＳ 明朝" w:cs="Times New Roman" w:hint="eastAsia"/>
        </w:rPr>
        <w:t xml:space="preserve">　</w:t>
      </w:r>
      <w:r w:rsidR="002E6268" w:rsidRPr="00180351">
        <w:rPr>
          <w:rFonts w:ascii="ＭＳ 明朝" w:eastAsia="ＭＳ 明朝" w:hAnsi="ＭＳ 明朝" w:cs="Times New Roman" w:hint="eastAsia"/>
        </w:rPr>
        <w:t>（別表に掲げる地域については、同表に掲げる率を乗じた額を上限とする。）</w:t>
      </w:r>
    </w:p>
    <w:p w14:paraId="3DB04FA2" w14:textId="19504AB8" w:rsidR="002E6268" w:rsidRDefault="00D8530F" w:rsidP="00D8530F">
      <w:pPr>
        <w:ind w:leftChars="400" w:left="840"/>
        <w:rPr>
          <w:rFonts w:ascii="ＭＳ 明朝" w:eastAsia="ＭＳ 明朝" w:hAnsi="ＭＳ 明朝" w:cs="Times New Roman"/>
        </w:rPr>
      </w:pPr>
      <w:r w:rsidRPr="00180351">
        <w:rPr>
          <w:rFonts w:ascii="ＭＳ 明朝" w:eastAsia="ＭＳ 明朝" w:hAnsi="ＭＳ 明朝" w:cs="Times New Roman" w:hint="eastAsia"/>
        </w:rPr>
        <w:t xml:space="preserve">　</w:t>
      </w:r>
      <w:r w:rsidR="002E6268" w:rsidRPr="00180351">
        <w:rPr>
          <w:rFonts w:ascii="ＭＳ 明朝" w:eastAsia="ＭＳ 明朝" w:hAnsi="ＭＳ 明朝" w:cs="Times New Roman" w:hint="eastAsia"/>
        </w:rPr>
        <w:t>補助率　国</w:t>
      </w:r>
      <w:r w:rsidR="005420D8">
        <w:rPr>
          <w:rFonts w:ascii="ＭＳ 明朝" w:eastAsia="ＭＳ 明朝" w:hAnsi="ＭＳ 明朝" w:cs="Times New Roman" w:hint="eastAsia"/>
        </w:rPr>
        <w:t>：次の計算式に基づく定額</w:t>
      </w:r>
      <w:r w:rsidR="002E6268" w:rsidRPr="00180351">
        <w:rPr>
          <w:rFonts w:ascii="ＭＳ 明朝" w:eastAsia="ＭＳ 明朝" w:hAnsi="ＭＳ 明朝" w:cs="Times New Roman" w:hint="eastAsia"/>
        </w:rPr>
        <w:t>、</w:t>
      </w:r>
      <w:r w:rsidR="005420D8">
        <w:rPr>
          <w:rFonts w:ascii="ＭＳ 明朝" w:eastAsia="ＭＳ 明朝" w:hAnsi="ＭＳ 明朝" w:cs="Times New Roman" w:hint="eastAsia"/>
        </w:rPr>
        <w:t>都道府県又は市町村：</w:t>
      </w:r>
      <w:r w:rsidR="002E6268" w:rsidRPr="00180351">
        <w:rPr>
          <w:rFonts w:ascii="ＭＳ 明朝" w:eastAsia="ＭＳ 明朝" w:hAnsi="ＭＳ 明朝" w:cs="Times New Roman" w:hint="eastAsia"/>
        </w:rPr>
        <w:t>1/3</w:t>
      </w:r>
    </w:p>
    <w:p w14:paraId="50DBA484" w14:textId="59F700FE" w:rsidR="005420D8" w:rsidRDefault="005420D8" w:rsidP="00517F06">
      <w:pPr>
        <w:ind w:leftChars="900" w:left="1890"/>
        <w:rPr>
          <w:rFonts w:ascii="ＭＳ 明朝" w:eastAsia="ＭＳ 明朝" w:hAnsi="ＭＳ 明朝" w:cs="Times New Roman"/>
        </w:rPr>
      </w:pPr>
      <w:r>
        <w:rPr>
          <w:rFonts w:ascii="ＭＳ 明朝" w:eastAsia="ＭＳ 明朝" w:hAnsi="ＭＳ 明朝" w:cs="Times New Roman" w:hint="eastAsia"/>
        </w:rPr>
        <w:t>補助基準額×整備台数×2/3と契約単価（補助対象となる端末本体</w:t>
      </w:r>
      <w:r w:rsidR="00626DE4">
        <w:rPr>
          <w:rFonts w:ascii="ＭＳ 明朝" w:eastAsia="ＭＳ 明朝" w:hAnsi="ＭＳ 明朝" w:cs="Times New Roman" w:hint="eastAsia"/>
        </w:rPr>
        <w:t>等</w:t>
      </w:r>
      <w:r>
        <w:rPr>
          <w:rFonts w:ascii="ＭＳ 明朝" w:eastAsia="ＭＳ 明朝" w:hAnsi="ＭＳ 明朝" w:cs="Times New Roman" w:hint="eastAsia"/>
        </w:rPr>
        <w:lastRenderedPageBreak/>
        <w:t>相当額）×整備台数×2/3のいずれか低い額</w:t>
      </w:r>
    </w:p>
    <w:p w14:paraId="7B651C43" w14:textId="422E7672" w:rsidR="00626DE4" w:rsidRPr="00180351" w:rsidRDefault="00626DE4" w:rsidP="00517F06">
      <w:pPr>
        <w:ind w:leftChars="1000" w:left="2310" w:hangingChars="100" w:hanging="210"/>
        <w:rPr>
          <w:rFonts w:ascii="ＭＳ 明朝" w:eastAsia="ＭＳ 明朝" w:hAnsi="ＭＳ 明朝" w:cs="Times New Roman"/>
        </w:rPr>
      </w:pPr>
      <w:r>
        <w:rPr>
          <w:rFonts w:ascii="ＭＳ 明朝" w:eastAsia="ＭＳ 明朝" w:hAnsi="ＭＳ 明朝" w:cs="Times New Roman" w:hint="eastAsia"/>
        </w:rPr>
        <w:t>※</w:t>
      </w:r>
      <w:r w:rsidRPr="00626DE4">
        <w:rPr>
          <w:rFonts w:ascii="ＭＳ 明朝" w:eastAsia="ＭＳ 明朝" w:hAnsi="ＭＳ 明朝" w:cs="Times New Roman" w:hint="eastAsia"/>
        </w:rPr>
        <w:t>当該補助金に係る消費税及び地方消費税に係る仕入控除税額（補助対象経費に含まれる消費税及び地方消費税相当額のうち、消費税法（昭和</w:t>
      </w:r>
      <w:r w:rsidRPr="00626DE4">
        <w:rPr>
          <w:rFonts w:ascii="ＭＳ 明朝" w:eastAsia="ＭＳ 明朝" w:hAnsi="ＭＳ 明朝" w:cs="Times New Roman"/>
        </w:rPr>
        <w:t>63年法律第108号）の規定により仕入れに係る消費税額として控除できる部分の金額及び当該金額に地方税法（昭和25年法律第226号）の規定による地方消費税の税率を乗じて得た金額の合計額に補助対象経費に占める補助金の割合を乗じて得た金額をいう。以下「消費税等仕入控除税額」という。）が生じる場合は相当する額を減額する。</w:t>
      </w:r>
    </w:p>
    <w:p w14:paraId="6238AE86" w14:textId="768A91D7" w:rsidR="00967865" w:rsidRPr="002E6268" w:rsidRDefault="00967865" w:rsidP="00967865">
      <w:pPr>
        <w:ind w:leftChars="300" w:left="630"/>
        <w:rPr>
          <w:rFonts w:ascii="Century" w:hAnsi="Century" w:cs="Times New Roman"/>
        </w:rPr>
      </w:pPr>
      <w:r w:rsidRPr="00967865">
        <w:rPr>
          <w:rFonts w:ascii="ＭＳ 明朝" w:eastAsia="ＭＳ 明朝" w:hAnsi="ＭＳ 明朝" w:cs="ＭＳ 明朝" w:hint="eastAsia"/>
          <w:szCs w:val="24"/>
          <w14:ligatures w14:val="standardContextual"/>
        </w:rPr>
        <w:t>⑤</w:t>
      </w:r>
      <w:r>
        <w:rPr>
          <w:rFonts w:ascii="ＭＳ 明朝" w:eastAsia="ＭＳ 明朝" w:hAnsi="ＭＳ 明朝" w:cs="ＭＳ 明朝" w:hint="eastAsia"/>
          <w:szCs w:val="24"/>
          <w14:ligatures w14:val="standardContextual"/>
        </w:rPr>
        <w:t xml:space="preserve">　</w:t>
      </w:r>
      <w:r w:rsidR="001C029E">
        <w:rPr>
          <w:rFonts w:ascii="ＭＳ 明朝" w:eastAsia="ＭＳ 明朝" w:hAnsi="ＭＳ 明朝" w:cs="ＭＳ 明朝" w:hint="eastAsia"/>
          <w:szCs w:val="24"/>
          <w14:ligatures w14:val="standardContextual"/>
        </w:rPr>
        <w:t>補助要件</w:t>
      </w:r>
    </w:p>
    <w:p w14:paraId="4C2CE673" w14:textId="1620BD65" w:rsidR="00181CED" w:rsidRPr="00954A6F" w:rsidRDefault="00181CED" w:rsidP="00181CED">
      <w:pPr>
        <w:ind w:leftChars="400" w:left="1050" w:hangingChars="100" w:hanging="210"/>
        <w:rPr>
          <w:szCs w:val="21"/>
        </w:rPr>
      </w:pPr>
      <w:r w:rsidRPr="002E6268">
        <w:rPr>
          <w:rFonts w:hint="eastAsia"/>
        </w:rPr>
        <w:t>・都道府県及び市町村は</w:t>
      </w:r>
      <w:r>
        <w:rPr>
          <w:rFonts w:hint="eastAsia"/>
        </w:rPr>
        <w:t>、都道府県が</w:t>
      </w:r>
      <w:r w:rsidRPr="002E6268">
        <w:rPr>
          <w:rFonts w:hint="eastAsia"/>
        </w:rPr>
        <w:t>第３（３）に</w:t>
      </w:r>
      <w:r>
        <w:rPr>
          <w:rFonts w:hint="eastAsia"/>
        </w:rPr>
        <w:t>基づ</w:t>
      </w:r>
      <w:r w:rsidRPr="00954A6F">
        <w:rPr>
          <w:rFonts w:hint="eastAsia"/>
          <w:szCs w:val="21"/>
        </w:rPr>
        <w:t>き共同調達会議を設置する際に当該会議に参加すること。</w:t>
      </w:r>
    </w:p>
    <w:p w14:paraId="71919514" w14:textId="0B82C145" w:rsidR="00181CED" w:rsidRPr="00954A6F" w:rsidRDefault="00181CED" w:rsidP="00181CED">
      <w:pPr>
        <w:ind w:leftChars="400" w:left="1050" w:hangingChars="100" w:hanging="210"/>
        <w:rPr>
          <w:szCs w:val="21"/>
        </w:rPr>
      </w:pPr>
      <w:r w:rsidRPr="00954A6F">
        <w:rPr>
          <w:rFonts w:hint="eastAsia"/>
          <w:szCs w:val="21"/>
        </w:rPr>
        <w:t>・都道府県及び市町村が本事業により</w:t>
      </w:r>
      <w:r w:rsidR="003130EC" w:rsidRPr="002E6268">
        <w:rPr>
          <w:rFonts w:hint="eastAsia"/>
          <w:kern w:val="0"/>
          <w:szCs w:val="21"/>
        </w:rPr>
        <w:t>学習者用コンピュータ</w:t>
      </w:r>
      <w:r w:rsidRPr="00954A6F">
        <w:rPr>
          <w:rFonts w:hint="eastAsia"/>
          <w:kern w:val="0"/>
          <w:szCs w:val="21"/>
        </w:rPr>
        <w:t>の整備又は更新を行うに当たっては</w:t>
      </w:r>
      <w:r w:rsidRPr="00954A6F">
        <w:rPr>
          <w:rFonts w:hint="eastAsia"/>
          <w:szCs w:val="21"/>
        </w:rPr>
        <w:t>、共同調達会議が取りまとめる共同調達によりこれらを行うこと。ただし、別に定める場合はこの限りではない。</w:t>
      </w:r>
    </w:p>
    <w:p w14:paraId="288DEB21" w14:textId="323D1CFA" w:rsidR="00330D61" w:rsidRPr="004767D2" w:rsidRDefault="001C029E" w:rsidP="00330D61">
      <w:pPr>
        <w:ind w:leftChars="400" w:left="1050" w:hangingChars="100" w:hanging="210"/>
      </w:pPr>
      <w:r>
        <w:rPr>
          <w:rFonts w:hint="eastAsia"/>
        </w:rPr>
        <w:t>・補助の対象となる端末は、別に定める端末の最低スペック基準を満</w:t>
      </w:r>
      <w:r w:rsidR="000E2A01">
        <w:rPr>
          <w:rFonts w:hint="eastAsia"/>
        </w:rPr>
        <w:t>た</w:t>
      </w:r>
      <w:r w:rsidR="00330D61">
        <w:rPr>
          <w:rFonts w:hint="eastAsia"/>
        </w:rPr>
        <w:t>す</w:t>
      </w:r>
      <w:r w:rsidR="00330D61" w:rsidRPr="004767D2">
        <w:rPr>
          <w:rFonts w:hint="eastAsia"/>
        </w:rPr>
        <w:t>こと。</w:t>
      </w:r>
    </w:p>
    <w:p w14:paraId="550F344D" w14:textId="09221649" w:rsidR="001C029E" w:rsidRDefault="001C029E" w:rsidP="001C029E">
      <w:pPr>
        <w:ind w:leftChars="400" w:left="1050" w:hangingChars="100" w:hanging="210"/>
      </w:pPr>
      <w:r>
        <w:rPr>
          <w:rFonts w:hint="eastAsia"/>
        </w:rPr>
        <w:t>・</w:t>
      </w:r>
      <w:r w:rsidR="00626DE4" w:rsidRPr="00954A6F">
        <w:rPr>
          <w:rFonts w:hint="eastAsia"/>
          <w:szCs w:val="21"/>
        </w:rPr>
        <w:t>都道府県及び市町村</w:t>
      </w:r>
      <w:r>
        <w:rPr>
          <w:rFonts w:hint="eastAsia"/>
        </w:rPr>
        <w:t>は、調達を行う年度の</w:t>
      </w:r>
      <w:r w:rsidR="00EB158B">
        <w:rPr>
          <w:rFonts w:hint="eastAsia"/>
        </w:rPr>
        <w:t>５</w:t>
      </w:r>
      <w:r>
        <w:t>月</w:t>
      </w:r>
      <w:r w:rsidR="00EB158B">
        <w:rPr>
          <w:rFonts w:hint="eastAsia"/>
        </w:rPr>
        <w:t>１</w:t>
      </w:r>
      <w:r>
        <w:t>日現在の教員数分の指導者用端末を整備すること。</w:t>
      </w:r>
    </w:p>
    <w:p w14:paraId="3492CA09" w14:textId="48B5FF0B" w:rsidR="00954B1F" w:rsidRDefault="00954B1F" w:rsidP="001C029E">
      <w:pPr>
        <w:ind w:leftChars="400" w:left="1050" w:hangingChars="100" w:hanging="210"/>
      </w:pPr>
      <w:r w:rsidRPr="00954B1F">
        <w:rPr>
          <w:rFonts w:hint="eastAsia"/>
        </w:rPr>
        <w:t>・</w:t>
      </w:r>
      <w:r w:rsidR="00626DE4" w:rsidRPr="00954A6F">
        <w:rPr>
          <w:rFonts w:hint="eastAsia"/>
          <w:szCs w:val="21"/>
        </w:rPr>
        <w:t>都道府県及び市町村</w:t>
      </w:r>
      <w:r w:rsidRPr="00954B1F">
        <w:rPr>
          <w:rFonts w:hint="eastAsia"/>
        </w:rPr>
        <w:t>は、児童生徒が利用する端末を対象とした</w:t>
      </w:r>
      <w:r w:rsidRPr="00954B1F">
        <w:t>Webフィルタリング機能（違法・有害情報との接触を防ぎ、安心・安全なインターネット利用を補助する機能）を備えること。</w:t>
      </w:r>
    </w:p>
    <w:p w14:paraId="70EE4BD2" w14:textId="139E8C84" w:rsidR="00330D61" w:rsidRDefault="001C029E" w:rsidP="00330D61">
      <w:pPr>
        <w:ind w:leftChars="400" w:left="1050" w:hangingChars="100" w:hanging="210"/>
      </w:pPr>
      <w:r>
        <w:rPr>
          <w:rFonts w:hint="eastAsia"/>
        </w:rPr>
        <w:t>・</w:t>
      </w:r>
      <w:r w:rsidR="00626DE4" w:rsidRPr="00954A6F">
        <w:rPr>
          <w:rFonts w:hint="eastAsia"/>
          <w:szCs w:val="21"/>
        </w:rPr>
        <w:t>都道府県及び市町村</w:t>
      </w:r>
      <w:r>
        <w:rPr>
          <w:rFonts w:hint="eastAsia"/>
        </w:rPr>
        <w:t>は、別に定める計画の策定要領に従い、</w:t>
      </w:r>
      <w:r w:rsidR="00181CED">
        <w:rPr>
          <w:rFonts w:hint="eastAsia"/>
        </w:rPr>
        <w:t>端末の日常的な利活用に係る計画等</w:t>
      </w:r>
      <w:r>
        <w:rPr>
          <w:rFonts w:hint="eastAsia"/>
        </w:rPr>
        <w:t>を策定し、</w:t>
      </w:r>
      <w:r w:rsidR="00330D61" w:rsidRPr="002E6268">
        <w:rPr>
          <w:rFonts w:hint="eastAsia"/>
        </w:rPr>
        <w:t>公表</w:t>
      </w:r>
      <w:r w:rsidR="00330D61">
        <w:rPr>
          <w:rFonts w:hint="eastAsia"/>
        </w:rPr>
        <w:t>すること。</w:t>
      </w:r>
    </w:p>
    <w:p w14:paraId="6959A442" w14:textId="77777777" w:rsidR="002E6268" w:rsidRPr="00D8530F" w:rsidRDefault="002E6268" w:rsidP="00D8530F"/>
    <w:p w14:paraId="1AD967A7" w14:textId="7248F7E1" w:rsidR="00967865" w:rsidRPr="00967865" w:rsidRDefault="00967865" w:rsidP="00967865">
      <w:pPr>
        <w:pStyle w:val="5"/>
        <w:rPr>
          <w:rFonts w:ascii="ＭＳ 明朝" w:hAnsi="ＭＳ 明朝" w:cs="ＭＳ 明朝"/>
          <w:lang w:eastAsia="zh-TW"/>
        </w:rPr>
      </w:pPr>
      <w:r w:rsidRPr="00967865">
        <w:rPr>
          <w:rFonts w:hint="eastAsia"/>
          <w:lang w:eastAsia="zh-TW"/>
        </w:rPr>
        <w:t>公立学校入出力支援装置購入事業</w:t>
      </w:r>
    </w:p>
    <w:p w14:paraId="72B9FF61" w14:textId="4EF05A7B" w:rsidR="00103E00" w:rsidRDefault="00103E00" w:rsidP="00103E00">
      <w:pPr>
        <w:ind w:leftChars="200" w:left="420"/>
      </w:pPr>
      <w:r>
        <w:rPr>
          <w:rFonts w:hint="eastAsia"/>
        </w:rPr>
        <w:t>①　実施者</w:t>
      </w:r>
    </w:p>
    <w:p w14:paraId="64871237" w14:textId="346521B5" w:rsidR="00103E00" w:rsidRDefault="00103E00" w:rsidP="00103E00">
      <w:pPr>
        <w:ind w:leftChars="300" w:left="630"/>
      </w:pPr>
      <w:r>
        <w:rPr>
          <w:rFonts w:hint="eastAsia"/>
        </w:rPr>
        <w:t xml:space="preserve">　都道府県</w:t>
      </w:r>
      <w:r w:rsidR="00866AB1">
        <w:rPr>
          <w:rFonts w:hint="eastAsia"/>
        </w:rPr>
        <w:t>又は</w:t>
      </w:r>
      <w:r>
        <w:rPr>
          <w:rFonts w:hint="eastAsia"/>
        </w:rPr>
        <w:t>市町村</w:t>
      </w:r>
    </w:p>
    <w:p w14:paraId="2CD2AA10" w14:textId="75CBFD71" w:rsidR="00103E00" w:rsidRDefault="00103E00" w:rsidP="00103E00">
      <w:pPr>
        <w:ind w:leftChars="200" w:left="420"/>
      </w:pPr>
      <w:r>
        <w:rPr>
          <w:rFonts w:hint="eastAsia"/>
        </w:rPr>
        <w:t>②　対象</w:t>
      </w:r>
    </w:p>
    <w:p w14:paraId="28D2F8BD" w14:textId="16BDE078" w:rsidR="00103E00" w:rsidRDefault="00103E00" w:rsidP="00103E00">
      <w:pPr>
        <w:ind w:leftChars="300" w:left="630"/>
      </w:pPr>
      <w:r>
        <w:rPr>
          <w:rFonts w:hint="eastAsia"/>
        </w:rPr>
        <w:t xml:space="preserve">　</w:t>
      </w:r>
      <w:r w:rsidR="001F233A">
        <w:rPr>
          <w:rFonts w:hint="eastAsia"/>
        </w:rPr>
        <w:t>公立の</w:t>
      </w:r>
      <w:r>
        <w:rPr>
          <w:rFonts w:hint="eastAsia"/>
        </w:rPr>
        <w:t>小学校、中学校、義務教育学校、中等教育学校、高等学校、特別支援学校</w:t>
      </w:r>
      <w:r w:rsidR="001F233A">
        <w:rPr>
          <w:rFonts w:hint="eastAsia"/>
        </w:rPr>
        <w:t>に在籍する支援装置が必要な児童生徒</w:t>
      </w:r>
    </w:p>
    <w:p w14:paraId="409D24BB" w14:textId="2DC6D34F" w:rsidR="00103E00" w:rsidRDefault="00103E00" w:rsidP="00103E00">
      <w:pPr>
        <w:ind w:leftChars="200" w:left="420"/>
      </w:pPr>
      <w:r>
        <w:rPr>
          <w:rFonts w:hint="eastAsia"/>
        </w:rPr>
        <w:t>③　対象経費</w:t>
      </w:r>
    </w:p>
    <w:p w14:paraId="6796EB01" w14:textId="26CAE955" w:rsidR="00103E00" w:rsidRDefault="00103E00" w:rsidP="00103E00">
      <w:pPr>
        <w:ind w:leftChars="300" w:left="630"/>
      </w:pPr>
      <w:r>
        <w:rPr>
          <w:rFonts w:hint="eastAsia"/>
        </w:rPr>
        <w:t xml:space="preserve">　障害により情報機器の入出力自体に困難を抱えた児童生徒のための支援装置の更新</w:t>
      </w:r>
      <w:r w:rsidR="001F233A">
        <w:rPr>
          <w:rFonts w:hint="eastAsia"/>
        </w:rPr>
        <w:t>等</w:t>
      </w:r>
      <w:r>
        <w:rPr>
          <w:rFonts w:hint="eastAsia"/>
        </w:rPr>
        <w:t>に要する経費（情報機器の運搬費、情報機器の設置・据え付け費を含む）</w:t>
      </w:r>
    </w:p>
    <w:p w14:paraId="23C273BC" w14:textId="3FA54FE5" w:rsidR="00103E00" w:rsidRDefault="00103E00" w:rsidP="00103E00">
      <w:pPr>
        <w:ind w:leftChars="200" w:left="420"/>
      </w:pPr>
      <w:r>
        <w:rPr>
          <w:rFonts w:hint="eastAsia"/>
        </w:rPr>
        <w:t>④　補助基準額・補助率</w:t>
      </w:r>
    </w:p>
    <w:p w14:paraId="75DEBC20" w14:textId="43F6E7FF" w:rsidR="00103E00" w:rsidRDefault="00103E00" w:rsidP="00103E00">
      <w:pPr>
        <w:ind w:leftChars="300" w:left="630"/>
        <w:rPr>
          <w:lang w:eastAsia="zh-TW"/>
        </w:rPr>
      </w:pPr>
      <w:r>
        <w:rPr>
          <w:rFonts w:hint="eastAsia"/>
        </w:rPr>
        <w:t xml:space="preserve">　</w:t>
      </w:r>
      <w:r>
        <w:rPr>
          <w:rFonts w:hint="eastAsia"/>
          <w:lang w:eastAsia="zh-TW"/>
        </w:rPr>
        <w:t xml:space="preserve">補助基準額　</w:t>
      </w:r>
      <w:r>
        <w:rPr>
          <w:lang w:eastAsia="zh-TW"/>
        </w:rPr>
        <w:t>定額補助、下限額10,000円</w:t>
      </w:r>
    </w:p>
    <w:p w14:paraId="7CE406BE" w14:textId="71709100" w:rsidR="00103E00" w:rsidRDefault="00103E00" w:rsidP="00D543CF">
      <w:pPr>
        <w:ind w:leftChars="405" w:left="850"/>
      </w:pPr>
      <w:r>
        <w:rPr>
          <w:rFonts w:hint="eastAsia"/>
          <w:lang w:eastAsia="zh-TW"/>
        </w:rPr>
        <w:t xml:space="preserve">　</w:t>
      </w:r>
      <w:r>
        <w:rPr>
          <w:rFonts w:hint="eastAsia"/>
        </w:rPr>
        <w:t>※別に定める「入出力支援装置の補助対象の目安」を参考とすること</w:t>
      </w:r>
      <w:r w:rsidR="0044555A">
        <w:rPr>
          <w:rFonts w:hint="eastAsia"/>
        </w:rPr>
        <w:t>。</w:t>
      </w:r>
    </w:p>
    <w:p w14:paraId="52E38F3F" w14:textId="18FCA343" w:rsidR="00103E00" w:rsidRDefault="00103E00" w:rsidP="00103E00">
      <w:pPr>
        <w:ind w:leftChars="300" w:left="630"/>
      </w:pPr>
      <w:r>
        <w:rPr>
          <w:rFonts w:hint="eastAsia"/>
        </w:rPr>
        <w:t xml:space="preserve">　補助率　</w:t>
      </w:r>
      <w:r>
        <w:t>国</w:t>
      </w:r>
      <w:r w:rsidR="00517F06">
        <w:rPr>
          <w:rFonts w:hint="eastAsia"/>
        </w:rPr>
        <w:t>：</w:t>
      </w:r>
      <w:r>
        <w:t>10/10</w:t>
      </w:r>
    </w:p>
    <w:p w14:paraId="0F99B4ED" w14:textId="684F3E2D" w:rsidR="002E6268" w:rsidRPr="002E6268" w:rsidRDefault="002E6268" w:rsidP="00103E00">
      <w:pPr>
        <w:rPr>
          <w:u w:val="single" w:color="000000"/>
        </w:rPr>
      </w:pPr>
    </w:p>
    <w:p w14:paraId="16BEA9E3" w14:textId="588B9C5F" w:rsidR="002E6268" w:rsidRPr="002E6268" w:rsidRDefault="002E6268" w:rsidP="00D8530F">
      <w:pPr>
        <w:pStyle w:val="5"/>
      </w:pPr>
      <w:r w:rsidRPr="002E6268">
        <w:t>都道府県事務費</w:t>
      </w:r>
    </w:p>
    <w:p w14:paraId="2B882F60" w14:textId="77402B33" w:rsidR="002E6268" w:rsidRPr="002E6268" w:rsidRDefault="002E6268" w:rsidP="00D8530F">
      <w:pPr>
        <w:ind w:leftChars="200" w:left="420"/>
      </w:pPr>
      <w:r w:rsidRPr="002E6268">
        <w:rPr>
          <w:rFonts w:hint="eastAsia"/>
        </w:rPr>
        <w:t>①</w:t>
      </w:r>
      <w:r w:rsidR="00D8530F">
        <w:rPr>
          <w:rFonts w:hint="eastAsia"/>
        </w:rPr>
        <w:t xml:space="preserve">　</w:t>
      </w:r>
      <w:r w:rsidRPr="002E6268">
        <w:t>実施者</w:t>
      </w:r>
    </w:p>
    <w:p w14:paraId="228E3B69" w14:textId="071F20BE" w:rsidR="002E6268" w:rsidRPr="002E6268" w:rsidRDefault="002E6268" w:rsidP="00D8530F">
      <w:pPr>
        <w:ind w:leftChars="300" w:left="630"/>
      </w:pPr>
      <w:r w:rsidRPr="002E6268">
        <w:rPr>
          <w:rFonts w:hint="eastAsia"/>
        </w:rPr>
        <w:t xml:space="preserve">　</w:t>
      </w:r>
      <w:r w:rsidRPr="002E6268">
        <w:t>都道府県</w:t>
      </w:r>
    </w:p>
    <w:p w14:paraId="4589F433" w14:textId="73C62A53" w:rsidR="002E6268" w:rsidRPr="002E6268" w:rsidRDefault="002E6268" w:rsidP="00D8530F">
      <w:pPr>
        <w:ind w:leftChars="200" w:left="420"/>
        <w:rPr>
          <w:rFonts w:ascii="Century" w:hAnsi="Century" w:cs="Times New Roman"/>
        </w:rPr>
      </w:pPr>
      <w:r w:rsidRPr="002E6268">
        <w:rPr>
          <w:rFonts w:hint="eastAsia"/>
        </w:rPr>
        <w:t>②</w:t>
      </w:r>
      <w:r w:rsidR="00D8530F">
        <w:rPr>
          <w:rFonts w:hint="eastAsia"/>
        </w:rPr>
        <w:t xml:space="preserve">　</w:t>
      </w:r>
      <w:r w:rsidRPr="002E6268">
        <w:rPr>
          <w:rFonts w:hint="eastAsia"/>
        </w:rPr>
        <w:t>対象</w:t>
      </w:r>
    </w:p>
    <w:p w14:paraId="586A2630" w14:textId="3F09E07B" w:rsidR="002E6268" w:rsidRPr="002E6268" w:rsidRDefault="00D8530F" w:rsidP="00D8530F">
      <w:pPr>
        <w:ind w:leftChars="300" w:left="630"/>
      </w:pPr>
      <w:r>
        <w:rPr>
          <w:rFonts w:hint="eastAsia"/>
        </w:rPr>
        <w:lastRenderedPageBreak/>
        <w:t xml:space="preserve">　</w:t>
      </w:r>
      <w:r w:rsidR="002E6268" w:rsidRPr="002E6268">
        <w:rPr>
          <w:rFonts w:hint="eastAsia"/>
        </w:rPr>
        <w:t>公立学校情報機器整備事業費補助金</w:t>
      </w:r>
      <w:r w:rsidR="002E6268" w:rsidRPr="002E6268">
        <w:t>により都道府県に造成された基金（都道府県が設置する既存の基金に積立て、区分経理する場合を含む。）に関する都道府県における事務処理に要する経費</w:t>
      </w:r>
      <w:r w:rsidR="005D5EA5" w:rsidRPr="005D5EA5">
        <w:rPr>
          <w:rFonts w:hint="eastAsia"/>
        </w:rPr>
        <w:t>（共同調達</w:t>
      </w:r>
      <w:r w:rsidR="001A0B0B">
        <w:rPr>
          <w:rFonts w:hint="eastAsia"/>
        </w:rPr>
        <w:t>事務</w:t>
      </w:r>
      <w:r w:rsidR="005D5EA5" w:rsidRPr="005D5EA5">
        <w:rPr>
          <w:rFonts w:hint="eastAsia"/>
        </w:rPr>
        <w:t>に係る経費を含む。）</w:t>
      </w:r>
    </w:p>
    <w:p w14:paraId="7B47DB39" w14:textId="1452BA73" w:rsidR="002E6268" w:rsidRPr="002E6268" w:rsidRDefault="002E6268" w:rsidP="00D8530F">
      <w:pPr>
        <w:ind w:leftChars="200" w:left="420"/>
        <w:rPr>
          <w:rFonts w:ascii="Century" w:hAnsi="Century" w:cs="Times New Roman"/>
        </w:rPr>
      </w:pPr>
      <w:r w:rsidRPr="002E6268">
        <w:rPr>
          <w:rFonts w:hint="eastAsia"/>
        </w:rPr>
        <w:t>③</w:t>
      </w:r>
      <w:r w:rsidR="00D8530F">
        <w:rPr>
          <w:rFonts w:hint="eastAsia"/>
        </w:rPr>
        <w:t xml:space="preserve">　</w:t>
      </w:r>
      <w:r w:rsidRPr="002E6268">
        <w:rPr>
          <w:rFonts w:hint="eastAsia"/>
        </w:rPr>
        <w:t>対象経費</w:t>
      </w:r>
    </w:p>
    <w:p w14:paraId="0EB2071B" w14:textId="52682C4C" w:rsidR="002E6268" w:rsidRDefault="00D8530F" w:rsidP="00D8530F">
      <w:pPr>
        <w:ind w:leftChars="300" w:left="630"/>
      </w:pPr>
      <w:r>
        <w:rPr>
          <w:rFonts w:hint="eastAsia"/>
        </w:rPr>
        <w:t xml:space="preserve">　</w:t>
      </w:r>
      <w:r w:rsidR="002E6268" w:rsidRPr="002E6268">
        <w:t>報酬、職員手当（時間外勤務手当に限る）、共済費（報酬に係る社会保険料）、報償費、旅費、需用費（消耗品費、燃料費、食糧費（会議等における茶代に限る）、印刷製本費及び光熱水費）、役務費（通信運搬費、手数料）、委託料、使用料</w:t>
      </w:r>
      <w:r w:rsidR="002E6268" w:rsidRPr="002E6268">
        <w:rPr>
          <w:rFonts w:hint="eastAsia"/>
        </w:rPr>
        <w:t>及び</w:t>
      </w:r>
      <w:r w:rsidR="002E6268" w:rsidRPr="002E6268">
        <w:t>賃借料</w:t>
      </w:r>
    </w:p>
    <w:p w14:paraId="2D18D475" w14:textId="62C76146" w:rsidR="005D5EA5" w:rsidRPr="002E6268" w:rsidRDefault="005D5EA5" w:rsidP="005D5EA5">
      <w:pPr>
        <w:ind w:leftChars="200" w:left="420"/>
        <w:rPr>
          <w:rFonts w:ascii="Century" w:hAnsi="Century" w:cs="Times New Roman"/>
        </w:rPr>
      </w:pPr>
      <w:r>
        <w:rPr>
          <w:rFonts w:hint="eastAsia"/>
        </w:rPr>
        <w:t>④　補助率：定額</w:t>
      </w:r>
    </w:p>
    <w:p w14:paraId="5EC751C7" w14:textId="77777777" w:rsidR="002E6268" w:rsidRPr="002E6268" w:rsidRDefault="002E6268" w:rsidP="00D8530F">
      <w:pPr>
        <w:rPr>
          <w:rFonts w:ascii="Century" w:hAnsi="Century" w:cs="Times New Roman"/>
        </w:rPr>
      </w:pPr>
    </w:p>
    <w:p w14:paraId="1F991743" w14:textId="09B063E4" w:rsidR="002E6268" w:rsidRPr="002E6268" w:rsidRDefault="002E6268" w:rsidP="00D8530F">
      <w:pPr>
        <w:pStyle w:val="4"/>
        <w:rPr>
          <w:rFonts w:ascii="Century" w:hAnsi="Century" w:cs="Times New Roman"/>
        </w:rPr>
      </w:pPr>
      <w:r w:rsidRPr="002E6268">
        <w:rPr>
          <w:rFonts w:hint="eastAsia"/>
        </w:rPr>
        <w:t xml:space="preserve">第４　</w:t>
      </w:r>
      <w:r w:rsidRPr="002E6268">
        <w:t>事業区分</w:t>
      </w:r>
    </w:p>
    <w:tbl>
      <w:tblPr>
        <w:tblStyle w:val="TableGrid"/>
        <w:tblW w:w="7937" w:type="dxa"/>
        <w:jc w:val="right"/>
        <w:tblInd w:w="0" w:type="dxa"/>
        <w:tblCellMar>
          <w:top w:w="80" w:type="dxa"/>
          <w:left w:w="108" w:type="dxa"/>
          <w:right w:w="103" w:type="dxa"/>
        </w:tblCellMar>
        <w:tblLook w:val="04A0" w:firstRow="1" w:lastRow="0" w:firstColumn="1" w:lastColumn="0" w:noHBand="0" w:noVBand="1"/>
      </w:tblPr>
      <w:tblGrid>
        <w:gridCol w:w="3402"/>
        <w:gridCol w:w="4535"/>
      </w:tblGrid>
      <w:tr w:rsidR="002E6268" w:rsidRPr="002E6268" w14:paraId="0C5F7433" w14:textId="77777777" w:rsidTr="005D5EA5">
        <w:trPr>
          <w:trHeight w:val="370"/>
          <w:jc w:val="right"/>
        </w:trPr>
        <w:tc>
          <w:tcPr>
            <w:tcW w:w="3402" w:type="dxa"/>
            <w:tcBorders>
              <w:top w:val="single" w:sz="4" w:space="0" w:color="000000"/>
              <w:left w:val="single" w:sz="4" w:space="0" w:color="000000"/>
              <w:bottom w:val="single" w:sz="4" w:space="0" w:color="000000"/>
              <w:right w:val="single" w:sz="4" w:space="0" w:color="000000"/>
            </w:tcBorders>
          </w:tcPr>
          <w:p w14:paraId="4F1E2242" w14:textId="4EF4CC76" w:rsidR="002E6268" w:rsidRPr="002E6268" w:rsidRDefault="002E6268" w:rsidP="00B65FB5">
            <w:pPr>
              <w:jc w:val="center"/>
              <w:rPr>
                <w:rFonts w:ascii="Century" w:hAnsi="Century" w:cs="Times New Roman"/>
              </w:rPr>
            </w:pPr>
            <w:r w:rsidRPr="002E6268">
              <w:t>区</w:t>
            </w:r>
            <w:r w:rsidRPr="002E6268">
              <w:rPr>
                <w:rFonts w:hint="eastAsia"/>
              </w:rPr>
              <w:t xml:space="preserve">　</w:t>
            </w:r>
            <w:r w:rsidRPr="002E6268">
              <w:t>分</w:t>
            </w:r>
          </w:p>
        </w:tc>
        <w:tc>
          <w:tcPr>
            <w:tcW w:w="4535" w:type="dxa"/>
            <w:tcBorders>
              <w:top w:val="single" w:sz="4" w:space="0" w:color="000000"/>
              <w:left w:val="single" w:sz="4" w:space="0" w:color="000000"/>
              <w:bottom w:val="single" w:sz="4" w:space="0" w:color="000000"/>
              <w:right w:val="single" w:sz="4" w:space="0" w:color="000000"/>
            </w:tcBorders>
          </w:tcPr>
          <w:p w14:paraId="52150B4D" w14:textId="2054B245" w:rsidR="002E6268" w:rsidRPr="002E6268" w:rsidRDefault="002E6268" w:rsidP="00B65FB5">
            <w:pPr>
              <w:jc w:val="center"/>
              <w:rPr>
                <w:rFonts w:ascii="Century" w:hAnsi="Century" w:cs="Times New Roman"/>
              </w:rPr>
            </w:pPr>
            <w:r w:rsidRPr="002E6268">
              <w:t>事業内容</w:t>
            </w:r>
          </w:p>
        </w:tc>
      </w:tr>
      <w:tr w:rsidR="002E6268" w:rsidRPr="002E6268" w14:paraId="47D558B4" w14:textId="77777777" w:rsidTr="005D5EA5">
        <w:trPr>
          <w:trHeight w:val="370"/>
          <w:jc w:val="right"/>
        </w:trPr>
        <w:tc>
          <w:tcPr>
            <w:tcW w:w="3402" w:type="dxa"/>
            <w:vMerge w:val="restart"/>
            <w:tcBorders>
              <w:top w:val="single" w:sz="4" w:space="0" w:color="000000"/>
              <w:left w:val="single" w:sz="4" w:space="0" w:color="000000"/>
              <w:bottom w:val="single" w:sz="4" w:space="0" w:color="000000"/>
              <w:right w:val="single" w:sz="4" w:space="0" w:color="000000"/>
            </w:tcBorders>
          </w:tcPr>
          <w:p w14:paraId="44F9793B" w14:textId="77777777" w:rsidR="002E6268" w:rsidRPr="002E6268" w:rsidRDefault="002E6268" w:rsidP="00B65FB5">
            <w:pPr>
              <w:rPr>
                <w:rFonts w:ascii="Century" w:hAnsi="Century" w:cs="Times New Roman"/>
                <w:lang w:eastAsia="zh-TW"/>
              </w:rPr>
            </w:pPr>
            <w:r w:rsidRPr="002E6268">
              <w:rPr>
                <w:rFonts w:hint="eastAsia"/>
                <w:lang w:eastAsia="zh-TW"/>
              </w:rPr>
              <w:t>公立学校情報機器等整備事業</w:t>
            </w:r>
          </w:p>
        </w:tc>
        <w:tc>
          <w:tcPr>
            <w:tcW w:w="4535" w:type="dxa"/>
            <w:tcBorders>
              <w:top w:val="single" w:sz="4" w:space="0" w:color="000000"/>
              <w:left w:val="single" w:sz="4" w:space="0" w:color="000000"/>
              <w:bottom w:val="single" w:sz="4" w:space="0" w:color="000000"/>
              <w:right w:val="single" w:sz="4" w:space="0" w:color="000000"/>
            </w:tcBorders>
          </w:tcPr>
          <w:p w14:paraId="31ACA8D2" w14:textId="77777777" w:rsidR="002E6268" w:rsidRPr="002E6268" w:rsidRDefault="002E6268" w:rsidP="00B65FB5">
            <w:pPr>
              <w:rPr>
                <w:rFonts w:ascii="Century" w:hAnsi="Century" w:cs="Times New Roman"/>
                <w:lang w:eastAsia="zh-TW"/>
              </w:rPr>
            </w:pPr>
            <w:r w:rsidRPr="002E6268">
              <w:rPr>
                <w:lang w:eastAsia="zh-TW"/>
              </w:rPr>
              <w:t>第３（１</w:t>
            </w:r>
            <w:r w:rsidRPr="002E6268">
              <w:rPr>
                <w:rFonts w:hint="eastAsia"/>
                <w:lang w:eastAsia="zh-TW"/>
              </w:rPr>
              <w:t>－１</w:t>
            </w:r>
            <w:r w:rsidRPr="002E6268">
              <w:rPr>
                <w:lang w:eastAsia="zh-TW"/>
              </w:rPr>
              <w:t>）</w:t>
            </w:r>
            <w:r w:rsidRPr="002E6268">
              <w:rPr>
                <w:rFonts w:hint="eastAsia"/>
                <w:lang w:eastAsia="zh-TW"/>
              </w:rPr>
              <w:t>公立学校情報機器購入事業</w:t>
            </w:r>
          </w:p>
        </w:tc>
      </w:tr>
      <w:tr w:rsidR="002E6268" w:rsidRPr="002E6268" w14:paraId="024AD265" w14:textId="77777777" w:rsidTr="005D5EA5">
        <w:trPr>
          <w:trHeight w:val="370"/>
          <w:jc w:val="right"/>
        </w:trPr>
        <w:tc>
          <w:tcPr>
            <w:tcW w:w="3402" w:type="dxa"/>
            <w:vMerge/>
            <w:tcBorders>
              <w:top w:val="nil"/>
              <w:left w:val="single" w:sz="4" w:space="0" w:color="000000"/>
              <w:bottom w:val="nil"/>
              <w:right w:val="single" w:sz="4" w:space="0" w:color="000000"/>
            </w:tcBorders>
          </w:tcPr>
          <w:p w14:paraId="5EB8D81E" w14:textId="77777777" w:rsidR="002E6268" w:rsidRPr="002E6268" w:rsidRDefault="002E6268" w:rsidP="00B65FB5">
            <w:pPr>
              <w:rPr>
                <w:rFonts w:ascii="Century" w:hAnsi="Century" w:cs="Times New Roman"/>
                <w:lang w:eastAsia="zh-TW"/>
              </w:rPr>
            </w:pPr>
          </w:p>
        </w:tc>
        <w:tc>
          <w:tcPr>
            <w:tcW w:w="4535" w:type="dxa"/>
            <w:tcBorders>
              <w:top w:val="single" w:sz="4" w:space="0" w:color="000000"/>
              <w:left w:val="single" w:sz="4" w:space="0" w:color="000000"/>
              <w:bottom w:val="single" w:sz="4" w:space="0" w:color="000000"/>
              <w:right w:val="single" w:sz="4" w:space="0" w:color="000000"/>
            </w:tcBorders>
          </w:tcPr>
          <w:p w14:paraId="7447D1DC" w14:textId="77777777" w:rsidR="002E6268" w:rsidRPr="002E6268" w:rsidRDefault="002E6268" w:rsidP="00B65FB5">
            <w:pPr>
              <w:rPr>
                <w:rFonts w:ascii="Century" w:hAnsi="Century" w:cs="Times New Roman"/>
              </w:rPr>
            </w:pPr>
            <w:r w:rsidRPr="002E6268">
              <w:t>第３（</w:t>
            </w:r>
            <w:r w:rsidRPr="002E6268">
              <w:rPr>
                <w:rFonts w:hint="eastAsia"/>
              </w:rPr>
              <w:t>１－２</w:t>
            </w:r>
            <w:r w:rsidRPr="002E6268">
              <w:t>）</w:t>
            </w:r>
            <w:r w:rsidRPr="002E6268">
              <w:rPr>
                <w:rFonts w:hint="eastAsia"/>
              </w:rPr>
              <w:t>公立学校情報機器リース事業</w:t>
            </w:r>
          </w:p>
        </w:tc>
      </w:tr>
      <w:tr w:rsidR="002E6268" w:rsidRPr="002E6268" w14:paraId="73C4E36A" w14:textId="77777777" w:rsidTr="005D5EA5">
        <w:trPr>
          <w:trHeight w:val="370"/>
          <w:jc w:val="right"/>
        </w:trPr>
        <w:tc>
          <w:tcPr>
            <w:tcW w:w="3402" w:type="dxa"/>
            <w:vMerge/>
            <w:tcBorders>
              <w:top w:val="nil"/>
              <w:left w:val="single" w:sz="4" w:space="0" w:color="000000"/>
              <w:bottom w:val="nil"/>
              <w:right w:val="single" w:sz="4" w:space="0" w:color="000000"/>
            </w:tcBorders>
          </w:tcPr>
          <w:p w14:paraId="0B762EB5" w14:textId="77777777" w:rsidR="002E6268" w:rsidRPr="002E6268" w:rsidRDefault="002E6268" w:rsidP="00B65FB5">
            <w:pPr>
              <w:rPr>
                <w:rFonts w:ascii="Century" w:hAnsi="Century" w:cs="Times New Roman"/>
              </w:rPr>
            </w:pPr>
          </w:p>
        </w:tc>
        <w:tc>
          <w:tcPr>
            <w:tcW w:w="4535" w:type="dxa"/>
            <w:tcBorders>
              <w:top w:val="single" w:sz="4" w:space="0" w:color="000000"/>
              <w:left w:val="single" w:sz="4" w:space="0" w:color="000000"/>
              <w:bottom w:val="single" w:sz="4" w:space="0" w:color="000000"/>
              <w:right w:val="single" w:sz="4" w:space="0" w:color="000000"/>
            </w:tcBorders>
          </w:tcPr>
          <w:p w14:paraId="4FEA8A35" w14:textId="77777777" w:rsidR="002E6268" w:rsidRPr="002E6268" w:rsidRDefault="002E6268" w:rsidP="00B65FB5">
            <w:pPr>
              <w:rPr>
                <w:rFonts w:ascii="Century" w:hAnsi="Century" w:cs="Times New Roman"/>
                <w:lang w:eastAsia="zh-TW"/>
              </w:rPr>
            </w:pPr>
            <w:r w:rsidRPr="002E6268">
              <w:rPr>
                <w:lang w:eastAsia="zh-TW"/>
              </w:rPr>
              <w:t>第３（</w:t>
            </w:r>
            <w:r w:rsidRPr="002E6268">
              <w:rPr>
                <w:rFonts w:hint="eastAsia"/>
                <w:lang w:eastAsia="zh-TW"/>
              </w:rPr>
              <w:t>２</w:t>
            </w:r>
            <w:r w:rsidRPr="002E6268">
              <w:rPr>
                <w:lang w:eastAsia="zh-TW"/>
              </w:rPr>
              <w:t>）</w:t>
            </w:r>
            <w:r w:rsidRPr="002E6268">
              <w:rPr>
                <w:rFonts w:hint="eastAsia"/>
                <w:lang w:eastAsia="zh-TW"/>
              </w:rPr>
              <w:t>公立学校入出力支援装置購入事業</w:t>
            </w:r>
          </w:p>
        </w:tc>
      </w:tr>
      <w:tr w:rsidR="002E6268" w:rsidRPr="002E6268" w14:paraId="59D3210C" w14:textId="77777777" w:rsidTr="005D5EA5">
        <w:trPr>
          <w:trHeight w:val="370"/>
          <w:jc w:val="right"/>
        </w:trPr>
        <w:tc>
          <w:tcPr>
            <w:tcW w:w="3402" w:type="dxa"/>
            <w:tcBorders>
              <w:top w:val="single" w:sz="4" w:space="0" w:color="000000"/>
              <w:left w:val="single" w:sz="4" w:space="0" w:color="000000"/>
              <w:bottom w:val="single" w:sz="4" w:space="0" w:color="000000"/>
              <w:right w:val="single" w:sz="4" w:space="0" w:color="000000"/>
            </w:tcBorders>
          </w:tcPr>
          <w:p w14:paraId="6355580F" w14:textId="6C47CE04" w:rsidR="002E6268" w:rsidRPr="002E6268" w:rsidRDefault="002E6268" w:rsidP="00B65FB5">
            <w:pPr>
              <w:rPr>
                <w:rFonts w:ascii="Century" w:hAnsi="Century" w:cs="Times New Roman"/>
              </w:rPr>
            </w:pPr>
            <w:r w:rsidRPr="002E6268">
              <w:t>都道府県事務費</w:t>
            </w:r>
          </w:p>
        </w:tc>
        <w:tc>
          <w:tcPr>
            <w:tcW w:w="4535" w:type="dxa"/>
            <w:tcBorders>
              <w:top w:val="single" w:sz="4" w:space="0" w:color="000000"/>
              <w:left w:val="single" w:sz="4" w:space="0" w:color="000000"/>
              <w:bottom w:val="single" w:sz="4" w:space="0" w:color="000000"/>
              <w:right w:val="single" w:sz="4" w:space="0" w:color="000000"/>
            </w:tcBorders>
          </w:tcPr>
          <w:p w14:paraId="5C202FB5" w14:textId="19B75E33" w:rsidR="002E6268" w:rsidRPr="002E6268" w:rsidRDefault="002E6268" w:rsidP="00B65FB5">
            <w:pPr>
              <w:rPr>
                <w:rFonts w:ascii="Century" w:hAnsi="Century" w:cs="Times New Roman"/>
                <w:lang w:eastAsia="zh-TW"/>
              </w:rPr>
            </w:pPr>
            <w:r w:rsidRPr="002E6268">
              <w:rPr>
                <w:lang w:eastAsia="zh-TW"/>
              </w:rPr>
              <w:t>第３（</w:t>
            </w:r>
            <w:r w:rsidRPr="002E6268">
              <w:rPr>
                <w:rFonts w:hint="eastAsia"/>
                <w:lang w:eastAsia="zh-TW"/>
              </w:rPr>
              <w:t>３</w:t>
            </w:r>
            <w:r w:rsidRPr="002E6268">
              <w:rPr>
                <w:lang w:eastAsia="zh-TW"/>
              </w:rPr>
              <w:t>）都道府県事務費</w:t>
            </w:r>
          </w:p>
        </w:tc>
      </w:tr>
    </w:tbl>
    <w:p w14:paraId="554D030F" w14:textId="77777777" w:rsidR="005D5EA5" w:rsidRDefault="005D5EA5">
      <w:pPr>
        <w:widowControl/>
        <w:autoSpaceDE/>
        <w:autoSpaceDN/>
        <w:jc w:val="left"/>
        <w:rPr>
          <w:rFonts w:asciiTheme="majorHAnsi" w:eastAsiaTheme="majorEastAsia" w:hAnsiTheme="majorHAnsi"/>
          <w:bCs/>
          <w:lang w:eastAsia="zh-TW"/>
        </w:rPr>
      </w:pPr>
      <w:r>
        <w:rPr>
          <w:lang w:eastAsia="zh-TW"/>
        </w:rPr>
        <w:br w:type="page"/>
      </w:r>
    </w:p>
    <w:p w14:paraId="57C3AD41" w14:textId="5F0EC94A" w:rsidR="002E6268" w:rsidRPr="002E6268" w:rsidRDefault="002E6268" w:rsidP="00D8530F">
      <w:pPr>
        <w:pStyle w:val="4"/>
        <w:rPr>
          <w:rFonts w:ascii="Century" w:hAnsi="Century" w:cs="Times New Roman"/>
        </w:rPr>
      </w:pPr>
      <w:r w:rsidRPr="002E6268">
        <w:rPr>
          <w:rFonts w:hint="eastAsia"/>
        </w:rPr>
        <w:lastRenderedPageBreak/>
        <w:t>別表</w:t>
      </w:r>
    </w:p>
    <w:tbl>
      <w:tblPr>
        <w:tblStyle w:val="TableGrid"/>
        <w:tblW w:w="7937" w:type="dxa"/>
        <w:jc w:val="right"/>
        <w:tblInd w:w="0" w:type="dxa"/>
        <w:tblCellMar>
          <w:top w:w="80" w:type="dxa"/>
          <w:left w:w="108" w:type="dxa"/>
          <w:right w:w="103" w:type="dxa"/>
        </w:tblCellMar>
        <w:tblLook w:val="04A0" w:firstRow="1" w:lastRow="0" w:firstColumn="1" w:lastColumn="0" w:noHBand="0" w:noVBand="1"/>
      </w:tblPr>
      <w:tblGrid>
        <w:gridCol w:w="6236"/>
        <w:gridCol w:w="1701"/>
      </w:tblGrid>
      <w:tr w:rsidR="002E6268" w:rsidRPr="002E6268" w14:paraId="6B92C8AE" w14:textId="77777777" w:rsidTr="005D5EA5">
        <w:trPr>
          <w:trHeight w:val="370"/>
          <w:jc w:val="right"/>
        </w:trPr>
        <w:tc>
          <w:tcPr>
            <w:tcW w:w="6236" w:type="dxa"/>
            <w:tcBorders>
              <w:top w:val="single" w:sz="4" w:space="0" w:color="000000"/>
              <w:left w:val="single" w:sz="4" w:space="0" w:color="000000"/>
              <w:bottom w:val="single" w:sz="4" w:space="0" w:color="000000"/>
              <w:right w:val="single" w:sz="4" w:space="0" w:color="000000"/>
            </w:tcBorders>
          </w:tcPr>
          <w:p w14:paraId="08DA85E3" w14:textId="77777777" w:rsidR="002E6268" w:rsidRPr="002E6268" w:rsidRDefault="002E6268" w:rsidP="00B65FB5">
            <w:pPr>
              <w:jc w:val="center"/>
              <w:rPr>
                <w:rFonts w:ascii="Century" w:hAnsi="Century" w:cs="Times New Roman"/>
              </w:rPr>
            </w:pPr>
            <w:r w:rsidRPr="002E6268">
              <w:rPr>
                <w:rFonts w:hint="eastAsia"/>
              </w:rPr>
              <w:t>特別加算の対象地域</w:t>
            </w:r>
          </w:p>
        </w:tc>
        <w:tc>
          <w:tcPr>
            <w:tcW w:w="1701" w:type="dxa"/>
            <w:tcBorders>
              <w:top w:val="single" w:sz="4" w:space="0" w:color="000000"/>
              <w:left w:val="single" w:sz="4" w:space="0" w:color="000000"/>
              <w:bottom w:val="single" w:sz="4" w:space="0" w:color="000000"/>
              <w:right w:val="single" w:sz="4" w:space="0" w:color="000000"/>
            </w:tcBorders>
          </w:tcPr>
          <w:p w14:paraId="424EFED3" w14:textId="77777777" w:rsidR="002E6268" w:rsidRPr="002E6268" w:rsidRDefault="002E6268" w:rsidP="00B65FB5">
            <w:pPr>
              <w:jc w:val="center"/>
              <w:rPr>
                <w:rFonts w:ascii="Century" w:hAnsi="Century" w:cs="Times New Roman"/>
              </w:rPr>
            </w:pPr>
            <w:r w:rsidRPr="002E6268">
              <w:rPr>
                <w:rFonts w:hint="eastAsia"/>
              </w:rPr>
              <w:t>特別加算率</w:t>
            </w:r>
          </w:p>
        </w:tc>
      </w:tr>
      <w:tr w:rsidR="002E6268" w:rsidRPr="002E6268" w14:paraId="3F47BF74" w14:textId="77777777" w:rsidTr="005D5EA5">
        <w:trPr>
          <w:trHeight w:val="370"/>
          <w:jc w:val="right"/>
        </w:trPr>
        <w:tc>
          <w:tcPr>
            <w:tcW w:w="6236" w:type="dxa"/>
            <w:tcBorders>
              <w:top w:val="nil"/>
              <w:left w:val="single" w:sz="4" w:space="0" w:color="000000"/>
              <w:bottom w:val="nil"/>
              <w:right w:val="single" w:sz="4" w:space="0" w:color="000000"/>
            </w:tcBorders>
          </w:tcPr>
          <w:p w14:paraId="7929A7DB" w14:textId="77777777" w:rsidR="002E6268" w:rsidRPr="002E6268" w:rsidRDefault="002E6268" w:rsidP="00D8530F">
            <w:pPr>
              <w:rPr>
                <w:rFonts w:ascii="Century" w:hAnsi="Century" w:cs="Times New Roman"/>
              </w:rPr>
            </w:pPr>
            <w:r w:rsidRPr="002E6268">
              <w:rPr>
                <w:rFonts w:ascii="Century" w:hAnsi="Century" w:cs="Times New Roman" w:hint="eastAsia"/>
              </w:rPr>
              <w:t>へき地教育振興法施行規則（昭和３４年文部省令第２１号）第３条第１項に基づく１級から５級のへき地学校</w:t>
            </w:r>
          </w:p>
        </w:tc>
        <w:tc>
          <w:tcPr>
            <w:tcW w:w="1701" w:type="dxa"/>
            <w:tcBorders>
              <w:top w:val="single" w:sz="4" w:space="0" w:color="000000"/>
              <w:left w:val="single" w:sz="4" w:space="0" w:color="000000"/>
              <w:bottom w:val="single" w:sz="4" w:space="0" w:color="000000"/>
              <w:right w:val="single" w:sz="4" w:space="0" w:color="000000"/>
            </w:tcBorders>
            <w:vAlign w:val="center"/>
          </w:tcPr>
          <w:p w14:paraId="4E196515" w14:textId="77777777" w:rsidR="002E6268" w:rsidRPr="002E6268" w:rsidRDefault="002E6268" w:rsidP="00B65FB5">
            <w:pPr>
              <w:jc w:val="center"/>
              <w:rPr>
                <w:rFonts w:ascii="Century" w:hAnsi="Century" w:cs="Times New Roman"/>
              </w:rPr>
            </w:pPr>
            <w:r w:rsidRPr="002E6268">
              <w:rPr>
                <w:rFonts w:hint="eastAsia"/>
              </w:rPr>
              <w:t>１０２／１００</w:t>
            </w:r>
          </w:p>
        </w:tc>
      </w:tr>
      <w:tr w:rsidR="002E6268" w:rsidRPr="002E6268" w14:paraId="3AF8167F" w14:textId="77777777" w:rsidTr="005D5EA5">
        <w:trPr>
          <w:trHeight w:val="370"/>
          <w:jc w:val="right"/>
        </w:trPr>
        <w:tc>
          <w:tcPr>
            <w:tcW w:w="6236" w:type="dxa"/>
            <w:tcBorders>
              <w:top w:val="single" w:sz="4" w:space="0" w:color="000000"/>
              <w:left w:val="single" w:sz="4" w:space="0" w:color="000000"/>
              <w:bottom w:val="single" w:sz="4" w:space="0" w:color="000000"/>
              <w:right w:val="single" w:sz="4" w:space="0" w:color="000000"/>
            </w:tcBorders>
          </w:tcPr>
          <w:p w14:paraId="3E88A367" w14:textId="77777777" w:rsidR="002E6268" w:rsidRPr="002E6268" w:rsidRDefault="002E6268" w:rsidP="00D8530F">
            <w:r w:rsidRPr="002E6268">
              <w:rPr>
                <w:rFonts w:hint="eastAsia"/>
              </w:rPr>
              <w:t>離島振興法（昭和２８年法律第７２号）第２条の規定に基づき指定された離島振興対策実施地域に所在する場合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1AF16D3A" w14:textId="77777777" w:rsidR="002E6268" w:rsidRPr="002E6268" w:rsidRDefault="002E6268" w:rsidP="00B65FB5">
            <w:pPr>
              <w:jc w:val="center"/>
            </w:pPr>
            <w:r w:rsidRPr="002E6268">
              <w:rPr>
                <w:rFonts w:hint="eastAsia"/>
              </w:rPr>
              <w:t>１０２／１００</w:t>
            </w:r>
          </w:p>
        </w:tc>
      </w:tr>
      <w:tr w:rsidR="002E6268" w:rsidRPr="002E6268" w14:paraId="0FC2E2DC" w14:textId="77777777" w:rsidTr="005D5EA5">
        <w:trPr>
          <w:trHeight w:val="370"/>
          <w:jc w:val="right"/>
        </w:trPr>
        <w:tc>
          <w:tcPr>
            <w:tcW w:w="6236" w:type="dxa"/>
            <w:tcBorders>
              <w:top w:val="single" w:sz="4" w:space="0" w:color="000000"/>
              <w:left w:val="single" w:sz="4" w:space="0" w:color="000000"/>
              <w:bottom w:val="single" w:sz="4" w:space="0" w:color="000000"/>
              <w:right w:val="single" w:sz="4" w:space="0" w:color="000000"/>
            </w:tcBorders>
          </w:tcPr>
          <w:p w14:paraId="5A83EA77" w14:textId="77777777" w:rsidR="002E6268" w:rsidRPr="002E6268" w:rsidRDefault="002E6268" w:rsidP="00D8530F">
            <w:r w:rsidRPr="002E6268">
              <w:rPr>
                <w:rFonts w:hint="eastAsia"/>
              </w:rPr>
              <w:t>奄美郡島振興開発特別措置法（昭和２９年法律第１８９条）第１条に規定する区域に所在する場合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11C6B964" w14:textId="77777777" w:rsidR="002E6268" w:rsidRPr="002E6268" w:rsidRDefault="002E6268" w:rsidP="00B65FB5">
            <w:pPr>
              <w:jc w:val="center"/>
            </w:pPr>
            <w:r w:rsidRPr="002E6268">
              <w:rPr>
                <w:rFonts w:hint="eastAsia"/>
              </w:rPr>
              <w:t>１０２／１００</w:t>
            </w:r>
          </w:p>
        </w:tc>
      </w:tr>
      <w:tr w:rsidR="002E6268" w:rsidRPr="002E6268" w14:paraId="4FC67E5A" w14:textId="77777777" w:rsidTr="005D5EA5">
        <w:trPr>
          <w:trHeight w:val="370"/>
          <w:jc w:val="right"/>
        </w:trPr>
        <w:tc>
          <w:tcPr>
            <w:tcW w:w="6236" w:type="dxa"/>
            <w:tcBorders>
              <w:top w:val="single" w:sz="4" w:space="0" w:color="000000"/>
              <w:left w:val="single" w:sz="4" w:space="0" w:color="000000"/>
              <w:bottom w:val="single" w:sz="4" w:space="0" w:color="000000"/>
              <w:right w:val="single" w:sz="4" w:space="0" w:color="000000"/>
            </w:tcBorders>
          </w:tcPr>
          <w:p w14:paraId="4285C7DF" w14:textId="77777777" w:rsidR="002E6268" w:rsidRPr="002E6268" w:rsidRDefault="002E6268" w:rsidP="00D8530F">
            <w:r w:rsidRPr="002E6268">
              <w:rPr>
                <w:rFonts w:hint="eastAsia"/>
              </w:rPr>
              <w:t>小笠原諸島振興開発特別措置法（昭和４４年法律第７９条）第２条に規定する区域に所在する場合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18776" w14:textId="77777777" w:rsidR="002E6268" w:rsidRPr="002E6268" w:rsidRDefault="002E6268" w:rsidP="00B65FB5">
            <w:pPr>
              <w:jc w:val="center"/>
            </w:pPr>
            <w:r w:rsidRPr="002E6268">
              <w:rPr>
                <w:rFonts w:hint="eastAsia"/>
              </w:rPr>
              <w:t>１０２／１００</w:t>
            </w:r>
          </w:p>
        </w:tc>
      </w:tr>
      <w:tr w:rsidR="002E6268" w:rsidRPr="002E6268" w14:paraId="16AD3C5A" w14:textId="77777777" w:rsidTr="005D5EA5">
        <w:trPr>
          <w:trHeight w:val="370"/>
          <w:jc w:val="right"/>
        </w:trPr>
        <w:tc>
          <w:tcPr>
            <w:tcW w:w="6236" w:type="dxa"/>
            <w:tcBorders>
              <w:top w:val="single" w:sz="4" w:space="0" w:color="000000"/>
              <w:left w:val="single" w:sz="4" w:space="0" w:color="000000"/>
              <w:bottom w:val="single" w:sz="4" w:space="0" w:color="000000"/>
              <w:right w:val="single" w:sz="4" w:space="0" w:color="000000"/>
            </w:tcBorders>
          </w:tcPr>
          <w:p w14:paraId="0CEA1D49" w14:textId="77777777" w:rsidR="002E6268" w:rsidRPr="002E6268" w:rsidRDefault="002E6268" w:rsidP="00D8530F">
            <w:r w:rsidRPr="002E6268">
              <w:rPr>
                <w:rFonts w:hint="eastAsia"/>
              </w:rPr>
              <w:t>沖縄振興特別措置法（平成１４年法律第１４号）第３条第１号に規定する区域に所在する場合</w:t>
            </w:r>
          </w:p>
        </w:tc>
        <w:tc>
          <w:tcPr>
            <w:tcW w:w="1701" w:type="dxa"/>
            <w:tcBorders>
              <w:top w:val="single" w:sz="4" w:space="0" w:color="000000"/>
              <w:left w:val="single" w:sz="4" w:space="0" w:color="000000"/>
              <w:bottom w:val="single" w:sz="4" w:space="0" w:color="000000"/>
              <w:right w:val="single" w:sz="4" w:space="0" w:color="000000"/>
            </w:tcBorders>
            <w:vAlign w:val="center"/>
          </w:tcPr>
          <w:p w14:paraId="0C724427" w14:textId="77777777" w:rsidR="002E6268" w:rsidRPr="002E6268" w:rsidRDefault="002E6268" w:rsidP="00B65FB5">
            <w:pPr>
              <w:jc w:val="center"/>
            </w:pPr>
            <w:r w:rsidRPr="002E6268">
              <w:rPr>
                <w:rFonts w:hint="eastAsia"/>
              </w:rPr>
              <w:t>１０２／１００</w:t>
            </w:r>
          </w:p>
        </w:tc>
      </w:tr>
    </w:tbl>
    <w:p w14:paraId="0EF0F44F" w14:textId="77777777" w:rsidR="002E6268" w:rsidRPr="002E6268" w:rsidRDefault="002E6268" w:rsidP="00B65FB5">
      <w:pPr>
        <w:ind w:leftChars="300" w:left="630"/>
      </w:pPr>
      <w:r w:rsidRPr="002E6268">
        <w:rPr>
          <w:rFonts w:hint="eastAsia"/>
        </w:rPr>
        <w:t>※重複して該当する場合は、重複して特別加算を加えられない。</w:t>
      </w:r>
    </w:p>
    <w:p w14:paraId="1CB7D72A" w14:textId="77777777" w:rsidR="00850E55" w:rsidRPr="002E6268" w:rsidRDefault="00850E55" w:rsidP="00D8530F"/>
    <w:sectPr w:rsidR="00850E55" w:rsidRPr="002E6268" w:rsidSect="0006784B">
      <w:footerReference w:type="default" r:id="rId8"/>
      <w:pgSz w:w="11906" w:h="16838"/>
      <w:pgMar w:top="1985" w:right="1701" w:bottom="1701" w:left="1701" w:header="567" w:footer="567" w:gutter="0"/>
      <w:pgNumType w:fmt="decimalFullWidt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B855" w14:textId="77777777" w:rsidR="0006784B" w:rsidRDefault="0006784B" w:rsidP="00E7189E">
      <w:r>
        <w:separator/>
      </w:r>
    </w:p>
  </w:endnote>
  <w:endnote w:type="continuationSeparator" w:id="0">
    <w:p w14:paraId="6FCD4602" w14:textId="77777777" w:rsidR="0006784B" w:rsidRDefault="0006784B" w:rsidP="00E7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599303"/>
      <w:docPartObj>
        <w:docPartGallery w:val="Page Numbers (Bottom of Page)"/>
        <w:docPartUnique/>
      </w:docPartObj>
    </w:sdtPr>
    <w:sdtContent>
      <w:p w14:paraId="3D891BF4" w14:textId="6BB5EFEB" w:rsidR="005C269D" w:rsidRDefault="005C269D">
        <w:pPr>
          <w:pStyle w:val="a6"/>
          <w:jc w:val="center"/>
        </w:pPr>
        <w:r>
          <w:fldChar w:fldCharType="begin"/>
        </w:r>
        <w:r>
          <w:instrText>PAGE   \* MERGEFORMAT</w:instrText>
        </w:r>
        <w:r>
          <w:fldChar w:fldCharType="separate"/>
        </w:r>
        <w:r w:rsidR="004B227E" w:rsidRPr="004B227E">
          <w:rPr>
            <w:noProof/>
            <w:lang w:val="ja-JP"/>
          </w:rPr>
          <w:t>１</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1F93" w14:textId="77777777" w:rsidR="0006784B" w:rsidRDefault="0006784B" w:rsidP="00E7189E">
      <w:r>
        <w:separator/>
      </w:r>
    </w:p>
  </w:footnote>
  <w:footnote w:type="continuationSeparator" w:id="0">
    <w:p w14:paraId="7BA84A0F" w14:textId="77777777" w:rsidR="0006784B" w:rsidRDefault="0006784B" w:rsidP="00E71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5" w15:restartNumberingAfterBreak="0">
    <w:nsid w:val="20C30131"/>
    <w:multiLevelType w:val="multilevel"/>
    <w:tmpl w:val="2F789552"/>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FullWidth"/>
      <w:pStyle w:val="3"/>
      <w:suff w:val="nothing"/>
      <w:lvlText w:val="%3．"/>
      <w:lvlJc w:val="left"/>
      <w:pPr>
        <w:ind w:left="210" w:hanging="210"/>
      </w:pPr>
      <w:rPr>
        <w:rFonts w:hint="eastAsia"/>
      </w:rPr>
    </w:lvl>
    <w:lvl w:ilvl="3">
      <w:start w:val="1"/>
      <w:numFmt w:val="none"/>
      <w:pStyle w:val="4"/>
      <w:suff w:val="nothing"/>
      <w:lvlText w:val=""/>
      <w:lvlJc w:val="left"/>
      <w:pPr>
        <w:ind w:left="420" w:hanging="420"/>
      </w:pPr>
      <w:rPr>
        <w:rFonts w:hint="eastAsia"/>
      </w:rPr>
    </w:lvl>
    <w:lvl w:ilvl="4">
      <w:start w:val="1"/>
      <w:numFmt w:val="decimalFullWidth"/>
      <w:pStyle w:val="5"/>
      <w:suff w:val="nothing"/>
      <w:lvlText w:val="（%5）"/>
      <w:lvlJc w:val="left"/>
      <w:pPr>
        <w:ind w:left="210" w:hanging="210"/>
      </w:pPr>
      <w:rPr>
        <w:rFonts w:hint="eastAsia"/>
      </w:rPr>
    </w:lvl>
    <w:lvl w:ilvl="5">
      <w:start w:val="1"/>
      <w:numFmt w:val="decimalFullWidth"/>
      <w:pStyle w:val="6"/>
      <w:suff w:val="nothing"/>
      <w:lvlText w:val="（%3－%6）"/>
      <w:lvlJc w:val="left"/>
      <w:pPr>
        <w:ind w:left="42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6"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0"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4" w15:restartNumberingAfterBreak="0">
    <w:nsid w:val="60F26758"/>
    <w:multiLevelType w:val="hybridMultilevel"/>
    <w:tmpl w:val="AA2AAB0C"/>
    <w:lvl w:ilvl="0" w:tplc="97A4F4CC">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A00E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5C09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84B2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8C18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F02D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80E90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74222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D486D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7"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275178">
    <w:abstractNumId w:val="9"/>
  </w:num>
  <w:num w:numId="2" w16cid:durableId="922648384">
    <w:abstractNumId w:val="6"/>
  </w:num>
  <w:num w:numId="3" w16cid:durableId="1850676768">
    <w:abstractNumId w:val="9"/>
  </w:num>
  <w:num w:numId="4" w16cid:durableId="1560676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406924">
    <w:abstractNumId w:val="16"/>
  </w:num>
  <w:num w:numId="6" w16cid:durableId="1546797628">
    <w:abstractNumId w:val="5"/>
  </w:num>
  <w:num w:numId="7" w16cid:durableId="937296660">
    <w:abstractNumId w:val="5"/>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210239731">
    <w:abstractNumId w:val="5"/>
  </w:num>
  <w:num w:numId="9" w16cid:durableId="565839548">
    <w:abstractNumId w:val="4"/>
  </w:num>
  <w:num w:numId="10" w16cid:durableId="1528175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7970330">
    <w:abstractNumId w:val="1"/>
  </w:num>
  <w:num w:numId="12" w16cid:durableId="304547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4378433">
    <w:abstractNumId w:val="3"/>
  </w:num>
  <w:num w:numId="14" w16cid:durableId="261768542">
    <w:abstractNumId w:val="8"/>
  </w:num>
  <w:num w:numId="15" w16cid:durableId="1658877585">
    <w:abstractNumId w:val="15"/>
  </w:num>
  <w:num w:numId="16" w16cid:durableId="1589268742">
    <w:abstractNumId w:val="13"/>
  </w:num>
  <w:num w:numId="17" w16cid:durableId="379980803">
    <w:abstractNumId w:val="11"/>
  </w:num>
  <w:num w:numId="18" w16cid:durableId="292832920">
    <w:abstractNumId w:val="7"/>
  </w:num>
  <w:num w:numId="19" w16cid:durableId="1857039299">
    <w:abstractNumId w:val="10"/>
  </w:num>
  <w:num w:numId="20" w16cid:durableId="596061612">
    <w:abstractNumId w:val="12"/>
  </w:num>
  <w:num w:numId="21" w16cid:durableId="1644500938">
    <w:abstractNumId w:val="2"/>
  </w:num>
  <w:num w:numId="22" w16cid:durableId="6620094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041665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6974">
    <w:abstractNumId w:val="17"/>
  </w:num>
  <w:num w:numId="25" w16cid:durableId="1227300707">
    <w:abstractNumId w:val="0"/>
  </w:num>
  <w:num w:numId="26" w16cid:durableId="155150883">
    <w:abstractNumId w:val="14"/>
  </w:num>
  <w:num w:numId="27" w16cid:durableId="1319966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doNotTrackFormatting/>
  <w:defaultTabStop w:val="840"/>
  <w:drawingGridHorizontalSpacing w:val="105"/>
  <w:drawingGridVerticalSpacing w:val="31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BC"/>
    <w:rsid w:val="00001184"/>
    <w:rsid w:val="000062C7"/>
    <w:rsid w:val="00006E27"/>
    <w:rsid w:val="000138F5"/>
    <w:rsid w:val="000147AA"/>
    <w:rsid w:val="000152B4"/>
    <w:rsid w:val="00022DE5"/>
    <w:rsid w:val="00023BDC"/>
    <w:rsid w:val="0002449C"/>
    <w:rsid w:val="000258D0"/>
    <w:rsid w:val="00032FC7"/>
    <w:rsid w:val="000349F5"/>
    <w:rsid w:val="00043D79"/>
    <w:rsid w:val="00046E40"/>
    <w:rsid w:val="00047DCD"/>
    <w:rsid w:val="00053100"/>
    <w:rsid w:val="00053C8E"/>
    <w:rsid w:val="000604B6"/>
    <w:rsid w:val="00060BA6"/>
    <w:rsid w:val="00065DBB"/>
    <w:rsid w:val="000667F3"/>
    <w:rsid w:val="00067293"/>
    <w:rsid w:val="0006750E"/>
    <w:rsid w:val="0006784B"/>
    <w:rsid w:val="00075D82"/>
    <w:rsid w:val="00083779"/>
    <w:rsid w:val="00085E27"/>
    <w:rsid w:val="00097215"/>
    <w:rsid w:val="000A6CC8"/>
    <w:rsid w:val="000C2306"/>
    <w:rsid w:val="000C5B7B"/>
    <w:rsid w:val="000D543D"/>
    <w:rsid w:val="000D548F"/>
    <w:rsid w:val="000E07C5"/>
    <w:rsid w:val="000E13E2"/>
    <w:rsid w:val="000E2A01"/>
    <w:rsid w:val="000E4F60"/>
    <w:rsid w:val="000E53F0"/>
    <w:rsid w:val="00102C08"/>
    <w:rsid w:val="00103E00"/>
    <w:rsid w:val="00112410"/>
    <w:rsid w:val="00113610"/>
    <w:rsid w:val="00120DCE"/>
    <w:rsid w:val="00127EA8"/>
    <w:rsid w:val="00130F5A"/>
    <w:rsid w:val="0013786A"/>
    <w:rsid w:val="00142B67"/>
    <w:rsid w:val="00147C55"/>
    <w:rsid w:val="001522D2"/>
    <w:rsid w:val="001524CC"/>
    <w:rsid w:val="00160252"/>
    <w:rsid w:val="001603DB"/>
    <w:rsid w:val="00162406"/>
    <w:rsid w:val="00164335"/>
    <w:rsid w:val="00180351"/>
    <w:rsid w:val="00181CED"/>
    <w:rsid w:val="001820E0"/>
    <w:rsid w:val="00191A73"/>
    <w:rsid w:val="00192792"/>
    <w:rsid w:val="00194A96"/>
    <w:rsid w:val="00195F3A"/>
    <w:rsid w:val="001A0B0B"/>
    <w:rsid w:val="001A3F55"/>
    <w:rsid w:val="001A4FA6"/>
    <w:rsid w:val="001B70E7"/>
    <w:rsid w:val="001B7440"/>
    <w:rsid w:val="001C007B"/>
    <w:rsid w:val="001C029E"/>
    <w:rsid w:val="001D33D9"/>
    <w:rsid w:val="001D482E"/>
    <w:rsid w:val="001D5383"/>
    <w:rsid w:val="001E4128"/>
    <w:rsid w:val="001E6696"/>
    <w:rsid w:val="001F233A"/>
    <w:rsid w:val="001F3D0F"/>
    <w:rsid w:val="002046C2"/>
    <w:rsid w:val="00207027"/>
    <w:rsid w:val="002076A8"/>
    <w:rsid w:val="00212A4A"/>
    <w:rsid w:val="00225DE1"/>
    <w:rsid w:val="002372DC"/>
    <w:rsid w:val="002415E9"/>
    <w:rsid w:val="00242088"/>
    <w:rsid w:val="002449FC"/>
    <w:rsid w:val="00247101"/>
    <w:rsid w:val="002519E4"/>
    <w:rsid w:val="00254A36"/>
    <w:rsid w:val="00254F1B"/>
    <w:rsid w:val="002562BC"/>
    <w:rsid w:val="00261FA2"/>
    <w:rsid w:val="0026620B"/>
    <w:rsid w:val="002704CF"/>
    <w:rsid w:val="00273C33"/>
    <w:rsid w:val="00277BC6"/>
    <w:rsid w:val="00280CBC"/>
    <w:rsid w:val="00290289"/>
    <w:rsid w:val="002904B0"/>
    <w:rsid w:val="002914BA"/>
    <w:rsid w:val="00292B59"/>
    <w:rsid w:val="002B70DF"/>
    <w:rsid w:val="002B75A0"/>
    <w:rsid w:val="002D2983"/>
    <w:rsid w:val="002E0B62"/>
    <w:rsid w:val="002E3ADA"/>
    <w:rsid w:val="002E496C"/>
    <w:rsid w:val="002E508C"/>
    <w:rsid w:val="002E6268"/>
    <w:rsid w:val="003026A9"/>
    <w:rsid w:val="003106EF"/>
    <w:rsid w:val="00311938"/>
    <w:rsid w:val="003130EC"/>
    <w:rsid w:val="00322ABC"/>
    <w:rsid w:val="0032500F"/>
    <w:rsid w:val="0033099B"/>
    <w:rsid w:val="00330D61"/>
    <w:rsid w:val="003336C0"/>
    <w:rsid w:val="003345F2"/>
    <w:rsid w:val="00343A64"/>
    <w:rsid w:val="00344A72"/>
    <w:rsid w:val="00347AED"/>
    <w:rsid w:val="003525FB"/>
    <w:rsid w:val="00357C8D"/>
    <w:rsid w:val="003642B5"/>
    <w:rsid w:val="003651B0"/>
    <w:rsid w:val="0037298C"/>
    <w:rsid w:val="00397165"/>
    <w:rsid w:val="003A2869"/>
    <w:rsid w:val="003A4F85"/>
    <w:rsid w:val="003A6B97"/>
    <w:rsid w:val="003B2A65"/>
    <w:rsid w:val="003C20AB"/>
    <w:rsid w:val="003C5E5D"/>
    <w:rsid w:val="003D0367"/>
    <w:rsid w:val="003D463C"/>
    <w:rsid w:val="003F1BED"/>
    <w:rsid w:val="003F658B"/>
    <w:rsid w:val="00402A95"/>
    <w:rsid w:val="0040619D"/>
    <w:rsid w:val="004173D8"/>
    <w:rsid w:val="004207EF"/>
    <w:rsid w:val="00422516"/>
    <w:rsid w:val="00426E6E"/>
    <w:rsid w:val="004273D4"/>
    <w:rsid w:val="00427A39"/>
    <w:rsid w:val="00432F81"/>
    <w:rsid w:val="00440E7F"/>
    <w:rsid w:val="0044555A"/>
    <w:rsid w:val="00455D3D"/>
    <w:rsid w:val="004741A1"/>
    <w:rsid w:val="00475756"/>
    <w:rsid w:val="004767D2"/>
    <w:rsid w:val="00485D66"/>
    <w:rsid w:val="00487662"/>
    <w:rsid w:val="004A1923"/>
    <w:rsid w:val="004A76F1"/>
    <w:rsid w:val="004B1D79"/>
    <w:rsid w:val="004B227E"/>
    <w:rsid w:val="004B2D34"/>
    <w:rsid w:val="004C2C76"/>
    <w:rsid w:val="004C3C5B"/>
    <w:rsid w:val="004D760A"/>
    <w:rsid w:val="004D7F64"/>
    <w:rsid w:val="004E59C8"/>
    <w:rsid w:val="004F117B"/>
    <w:rsid w:val="005000CE"/>
    <w:rsid w:val="00502496"/>
    <w:rsid w:val="00506708"/>
    <w:rsid w:val="00511AF2"/>
    <w:rsid w:val="00517F06"/>
    <w:rsid w:val="0053701A"/>
    <w:rsid w:val="00537AEF"/>
    <w:rsid w:val="00540880"/>
    <w:rsid w:val="005420D8"/>
    <w:rsid w:val="00542DB3"/>
    <w:rsid w:val="0054629A"/>
    <w:rsid w:val="005575CF"/>
    <w:rsid w:val="00562DD3"/>
    <w:rsid w:val="005645F2"/>
    <w:rsid w:val="00567D6F"/>
    <w:rsid w:val="005735D1"/>
    <w:rsid w:val="00574468"/>
    <w:rsid w:val="0057593B"/>
    <w:rsid w:val="005812B9"/>
    <w:rsid w:val="005859CE"/>
    <w:rsid w:val="00591D5C"/>
    <w:rsid w:val="00592726"/>
    <w:rsid w:val="005A1406"/>
    <w:rsid w:val="005B631C"/>
    <w:rsid w:val="005C269D"/>
    <w:rsid w:val="005D1599"/>
    <w:rsid w:val="005D2E51"/>
    <w:rsid w:val="005D5EA5"/>
    <w:rsid w:val="005D7E7D"/>
    <w:rsid w:val="005E075F"/>
    <w:rsid w:val="005E1F07"/>
    <w:rsid w:val="005E2FE2"/>
    <w:rsid w:val="005F0EEA"/>
    <w:rsid w:val="005F60C8"/>
    <w:rsid w:val="0060054C"/>
    <w:rsid w:val="00602651"/>
    <w:rsid w:val="0061141C"/>
    <w:rsid w:val="00626DE4"/>
    <w:rsid w:val="00630E64"/>
    <w:rsid w:val="00631B05"/>
    <w:rsid w:val="006369A5"/>
    <w:rsid w:val="00641CA9"/>
    <w:rsid w:val="00652F48"/>
    <w:rsid w:val="0065525D"/>
    <w:rsid w:val="0065785B"/>
    <w:rsid w:val="00662EBA"/>
    <w:rsid w:val="00673D9D"/>
    <w:rsid w:val="0068001B"/>
    <w:rsid w:val="0068236E"/>
    <w:rsid w:val="00683C19"/>
    <w:rsid w:val="00687BCD"/>
    <w:rsid w:val="00694E28"/>
    <w:rsid w:val="0069547A"/>
    <w:rsid w:val="006A08FF"/>
    <w:rsid w:val="006A7963"/>
    <w:rsid w:val="006B14F4"/>
    <w:rsid w:val="006B2EC7"/>
    <w:rsid w:val="006B5CD6"/>
    <w:rsid w:val="006B7131"/>
    <w:rsid w:val="006C2D40"/>
    <w:rsid w:val="006D4020"/>
    <w:rsid w:val="006F0A52"/>
    <w:rsid w:val="006F250A"/>
    <w:rsid w:val="006F2658"/>
    <w:rsid w:val="006F37BA"/>
    <w:rsid w:val="006F3F11"/>
    <w:rsid w:val="00701D2D"/>
    <w:rsid w:val="00702775"/>
    <w:rsid w:val="00716C66"/>
    <w:rsid w:val="00721C89"/>
    <w:rsid w:val="007235EF"/>
    <w:rsid w:val="00726768"/>
    <w:rsid w:val="007332F6"/>
    <w:rsid w:val="00737567"/>
    <w:rsid w:val="007407D8"/>
    <w:rsid w:val="007420EC"/>
    <w:rsid w:val="00742CAF"/>
    <w:rsid w:val="00745AA6"/>
    <w:rsid w:val="00747AFC"/>
    <w:rsid w:val="007607C3"/>
    <w:rsid w:val="007643B8"/>
    <w:rsid w:val="00764DEA"/>
    <w:rsid w:val="007658DB"/>
    <w:rsid w:val="00766217"/>
    <w:rsid w:val="00770C55"/>
    <w:rsid w:val="00771E05"/>
    <w:rsid w:val="0077293E"/>
    <w:rsid w:val="0077579D"/>
    <w:rsid w:val="00780DD8"/>
    <w:rsid w:val="00781BF0"/>
    <w:rsid w:val="00781C3D"/>
    <w:rsid w:val="00783A2C"/>
    <w:rsid w:val="00786611"/>
    <w:rsid w:val="00791E89"/>
    <w:rsid w:val="007944B9"/>
    <w:rsid w:val="007976EF"/>
    <w:rsid w:val="00797EDD"/>
    <w:rsid w:val="007B2350"/>
    <w:rsid w:val="007B744E"/>
    <w:rsid w:val="007D2B3C"/>
    <w:rsid w:val="007D5E35"/>
    <w:rsid w:val="007E5A7A"/>
    <w:rsid w:val="007E615D"/>
    <w:rsid w:val="007E65C8"/>
    <w:rsid w:val="007F108C"/>
    <w:rsid w:val="007F1EA7"/>
    <w:rsid w:val="007F5E54"/>
    <w:rsid w:val="0080108F"/>
    <w:rsid w:val="008057D3"/>
    <w:rsid w:val="0081335E"/>
    <w:rsid w:val="008141CC"/>
    <w:rsid w:val="00814A9F"/>
    <w:rsid w:val="008269FD"/>
    <w:rsid w:val="00850E55"/>
    <w:rsid w:val="00851E46"/>
    <w:rsid w:val="008531AA"/>
    <w:rsid w:val="00853238"/>
    <w:rsid w:val="008542D0"/>
    <w:rsid w:val="00857AEC"/>
    <w:rsid w:val="0086045C"/>
    <w:rsid w:val="00866AB1"/>
    <w:rsid w:val="00890EE7"/>
    <w:rsid w:val="00895768"/>
    <w:rsid w:val="00897FF8"/>
    <w:rsid w:val="008A40DE"/>
    <w:rsid w:val="008A5206"/>
    <w:rsid w:val="008A7E2D"/>
    <w:rsid w:val="008B3549"/>
    <w:rsid w:val="008B35AE"/>
    <w:rsid w:val="008B704C"/>
    <w:rsid w:val="008D3CD9"/>
    <w:rsid w:val="008D6B1D"/>
    <w:rsid w:val="008E3894"/>
    <w:rsid w:val="008F2032"/>
    <w:rsid w:val="008F50D4"/>
    <w:rsid w:val="008F671A"/>
    <w:rsid w:val="008F6726"/>
    <w:rsid w:val="008F701F"/>
    <w:rsid w:val="009070E8"/>
    <w:rsid w:val="00907172"/>
    <w:rsid w:val="00924AD7"/>
    <w:rsid w:val="00925E4D"/>
    <w:rsid w:val="009360B0"/>
    <w:rsid w:val="00940805"/>
    <w:rsid w:val="009417A4"/>
    <w:rsid w:val="009421A2"/>
    <w:rsid w:val="00947293"/>
    <w:rsid w:val="00950295"/>
    <w:rsid w:val="00952D02"/>
    <w:rsid w:val="009537DE"/>
    <w:rsid w:val="00954A6F"/>
    <w:rsid w:val="00954B1F"/>
    <w:rsid w:val="00960A19"/>
    <w:rsid w:val="00967865"/>
    <w:rsid w:val="009814F2"/>
    <w:rsid w:val="00982A67"/>
    <w:rsid w:val="009864D7"/>
    <w:rsid w:val="00994F21"/>
    <w:rsid w:val="00996252"/>
    <w:rsid w:val="009A1D61"/>
    <w:rsid w:val="009A5911"/>
    <w:rsid w:val="009B2B04"/>
    <w:rsid w:val="009B4FD6"/>
    <w:rsid w:val="009B7415"/>
    <w:rsid w:val="009C7E28"/>
    <w:rsid w:val="009E3731"/>
    <w:rsid w:val="009F6117"/>
    <w:rsid w:val="009F7202"/>
    <w:rsid w:val="009F756A"/>
    <w:rsid w:val="00A00007"/>
    <w:rsid w:val="00A04B78"/>
    <w:rsid w:val="00A0701D"/>
    <w:rsid w:val="00A10A7A"/>
    <w:rsid w:val="00A14705"/>
    <w:rsid w:val="00A169F7"/>
    <w:rsid w:val="00A26FA4"/>
    <w:rsid w:val="00A27F6B"/>
    <w:rsid w:val="00A330C3"/>
    <w:rsid w:val="00A3701C"/>
    <w:rsid w:val="00A438F7"/>
    <w:rsid w:val="00A46145"/>
    <w:rsid w:val="00A5145E"/>
    <w:rsid w:val="00A51C8C"/>
    <w:rsid w:val="00A56B9F"/>
    <w:rsid w:val="00A60459"/>
    <w:rsid w:val="00A67F32"/>
    <w:rsid w:val="00A728C5"/>
    <w:rsid w:val="00A75E13"/>
    <w:rsid w:val="00A76F37"/>
    <w:rsid w:val="00A80223"/>
    <w:rsid w:val="00A806FC"/>
    <w:rsid w:val="00A94361"/>
    <w:rsid w:val="00AA136B"/>
    <w:rsid w:val="00AA31AA"/>
    <w:rsid w:val="00AA413E"/>
    <w:rsid w:val="00AA4CF2"/>
    <w:rsid w:val="00AA4F9F"/>
    <w:rsid w:val="00AB564F"/>
    <w:rsid w:val="00AC65FA"/>
    <w:rsid w:val="00AC783E"/>
    <w:rsid w:val="00AE3D7D"/>
    <w:rsid w:val="00AE5C46"/>
    <w:rsid w:val="00AE64E6"/>
    <w:rsid w:val="00AF276A"/>
    <w:rsid w:val="00B11C4E"/>
    <w:rsid w:val="00B14940"/>
    <w:rsid w:val="00B156EB"/>
    <w:rsid w:val="00B179D3"/>
    <w:rsid w:val="00B22620"/>
    <w:rsid w:val="00B252DC"/>
    <w:rsid w:val="00B2629C"/>
    <w:rsid w:val="00B2654C"/>
    <w:rsid w:val="00B32923"/>
    <w:rsid w:val="00B34A89"/>
    <w:rsid w:val="00B37EC7"/>
    <w:rsid w:val="00B405B8"/>
    <w:rsid w:val="00B603A6"/>
    <w:rsid w:val="00B62162"/>
    <w:rsid w:val="00B65CF9"/>
    <w:rsid w:val="00B65FB5"/>
    <w:rsid w:val="00B711C3"/>
    <w:rsid w:val="00B71345"/>
    <w:rsid w:val="00B85139"/>
    <w:rsid w:val="00B8617D"/>
    <w:rsid w:val="00B92D8B"/>
    <w:rsid w:val="00B95D2C"/>
    <w:rsid w:val="00B9716F"/>
    <w:rsid w:val="00BA492F"/>
    <w:rsid w:val="00BA632F"/>
    <w:rsid w:val="00BB0314"/>
    <w:rsid w:val="00BB6EB6"/>
    <w:rsid w:val="00BC1E09"/>
    <w:rsid w:val="00BD01CF"/>
    <w:rsid w:val="00BD1ABB"/>
    <w:rsid w:val="00BE409C"/>
    <w:rsid w:val="00BE4368"/>
    <w:rsid w:val="00BE7098"/>
    <w:rsid w:val="00BE7488"/>
    <w:rsid w:val="00BE7508"/>
    <w:rsid w:val="00BF086A"/>
    <w:rsid w:val="00BF3C62"/>
    <w:rsid w:val="00BF673F"/>
    <w:rsid w:val="00BF705F"/>
    <w:rsid w:val="00BF73BE"/>
    <w:rsid w:val="00C07D59"/>
    <w:rsid w:val="00C109EC"/>
    <w:rsid w:val="00C11AA2"/>
    <w:rsid w:val="00C137A1"/>
    <w:rsid w:val="00C13D2C"/>
    <w:rsid w:val="00C237FD"/>
    <w:rsid w:val="00C26186"/>
    <w:rsid w:val="00C314E2"/>
    <w:rsid w:val="00C333F6"/>
    <w:rsid w:val="00C56526"/>
    <w:rsid w:val="00C60A61"/>
    <w:rsid w:val="00C61F74"/>
    <w:rsid w:val="00C62020"/>
    <w:rsid w:val="00C64522"/>
    <w:rsid w:val="00C66536"/>
    <w:rsid w:val="00C73974"/>
    <w:rsid w:val="00C7760D"/>
    <w:rsid w:val="00C93935"/>
    <w:rsid w:val="00C95309"/>
    <w:rsid w:val="00CA249E"/>
    <w:rsid w:val="00CB09DF"/>
    <w:rsid w:val="00CB5CE4"/>
    <w:rsid w:val="00CC1D8D"/>
    <w:rsid w:val="00CC38ED"/>
    <w:rsid w:val="00CD6FF6"/>
    <w:rsid w:val="00CE100B"/>
    <w:rsid w:val="00CE7D66"/>
    <w:rsid w:val="00CF48E4"/>
    <w:rsid w:val="00CF66FF"/>
    <w:rsid w:val="00D17E72"/>
    <w:rsid w:val="00D20777"/>
    <w:rsid w:val="00D27846"/>
    <w:rsid w:val="00D31E16"/>
    <w:rsid w:val="00D34D01"/>
    <w:rsid w:val="00D361B1"/>
    <w:rsid w:val="00D43A5C"/>
    <w:rsid w:val="00D52DE3"/>
    <w:rsid w:val="00D543CF"/>
    <w:rsid w:val="00D54472"/>
    <w:rsid w:val="00D5539F"/>
    <w:rsid w:val="00D55AA5"/>
    <w:rsid w:val="00D617DE"/>
    <w:rsid w:val="00D762E0"/>
    <w:rsid w:val="00D774B7"/>
    <w:rsid w:val="00D80F35"/>
    <w:rsid w:val="00D8530F"/>
    <w:rsid w:val="00D862D4"/>
    <w:rsid w:val="00D871EC"/>
    <w:rsid w:val="00D878D6"/>
    <w:rsid w:val="00D9535D"/>
    <w:rsid w:val="00D97431"/>
    <w:rsid w:val="00DA0F4C"/>
    <w:rsid w:val="00DB2AE6"/>
    <w:rsid w:val="00DB5F4A"/>
    <w:rsid w:val="00DC181C"/>
    <w:rsid w:val="00DC2DA9"/>
    <w:rsid w:val="00DC6F86"/>
    <w:rsid w:val="00DC7E3E"/>
    <w:rsid w:val="00DD1605"/>
    <w:rsid w:val="00DE3AAB"/>
    <w:rsid w:val="00DF1F59"/>
    <w:rsid w:val="00DF5AB5"/>
    <w:rsid w:val="00E07F05"/>
    <w:rsid w:val="00E1239D"/>
    <w:rsid w:val="00E17C31"/>
    <w:rsid w:val="00E2295F"/>
    <w:rsid w:val="00E3367F"/>
    <w:rsid w:val="00E35308"/>
    <w:rsid w:val="00E36802"/>
    <w:rsid w:val="00E5164E"/>
    <w:rsid w:val="00E52F89"/>
    <w:rsid w:val="00E536B8"/>
    <w:rsid w:val="00E64D65"/>
    <w:rsid w:val="00E71009"/>
    <w:rsid w:val="00E7189E"/>
    <w:rsid w:val="00E85F9B"/>
    <w:rsid w:val="00E92533"/>
    <w:rsid w:val="00E95AD4"/>
    <w:rsid w:val="00E97EB2"/>
    <w:rsid w:val="00EA765E"/>
    <w:rsid w:val="00EA7E8B"/>
    <w:rsid w:val="00EB13C4"/>
    <w:rsid w:val="00EB158B"/>
    <w:rsid w:val="00EC6975"/>
    <w:rsid w:val="00EC7017"/>
    <w:rsid w:val="00ED0C8E"/>
    <w:rsid w:val="00ED2C89"/>
    <w:rsid w:val="00EE6CEF"/>
    <w:rsid w:val="00EF0F8E"/>
    <w:rsid w:val="00EF1275"/>
    <w:rsid w:val="00EF237B"/>
    <w:rsid w:val="00EF78E7"/>
    <w:rsid w:val="00F121A8"/>
    <w:rsid w:val="00F15B44"/>
    <w:rsid w:val="00F211A8"/>
    <w:rsid w:val="00F2525F"/>
    <w:rsid w:val="00F25CF4"/>
    <w:rsid w:val="00F27271"/>
    <w:rsid w:val="00F3291A"/>
    <w:rsid w:val="00F34F9C"/>
    <w:rsid w:val="00F46726"/>
    <w:rsid w:val="00F522BA"/>
    <w:rsid w:val="00F5779A"/>
    <w:rsid w:val="00F62838"/>
    <w:rsid w:val="00F6768D"/>
    <w:rsid w:val="00F84517"/>
    <w:rsid w:val="00F84DF2"/>
    <w:rsid w:val="00F977E5"/>
    <w:rsid w:val="00FB2094"/>
    <w:rsid w:val="00FB2B16"/>
    <w:rsid w:val="00FC0A7D"/>
    <w:rsid w:val="00FC2B8D"/>
    <w:rsid w:val="00FD3727"/>
    <w:rsid w:val="00FD520F"/>
    <w:rsid w:val="015C377B"/>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7BA"/>
    <w:pPr>
      <w:widowControl w:val="0"/>
      <w:autoSpaceDE w:val="0"/>
      <w:autoSpaceDN w:val="0"/>
      <w:jc w:val="both"/>
    </w:pPr>
  </w:style>
  <w:style w:type="paragraph" w:styleId="1">
    <w:name w:val="heading 1"/>
    <w:next w:val="a"/>
    <w:link w:val="10"/>
    <w:uiPriority w:val="9"/>
    <w:rsid w:val="00897FF8"/>
    <w:pPr>
      <w:keepNext/>
      <w:numPr>
        <w:numId w:val="8"/>
      </w:numPr>
      <w:autoSpaceDE w:val="0"/>
      <w:autoSpaceDN w:val="0"/>
      <w:outlineLvl w:val="0"/>
    </w:pPr>
    <w:rPr>
      <w:rFonts w:asciiTheme="majorHAnsi" w:eastAsiaTheme="majorEastAsia" w:hAnsiTheme="majorHAnsi" w:cstheme="majorBidi"/>
      <w:szCs w:val="24"/>
    </w:rPr>
  </w:style>
  <w:style w:type="paragraph" w:styleId="2">
    <w:name w:val="heading 2"/>
    <w:next w:val="a"/>
    <w:link w:val="20"/>
    <w:uiPriority w:val="9"/>
    <w:unhideWhenUsed/>
    <w:rsid w:val="00897FF8"/>
    <w:pPr>
      <w:keepNext/>
      <w:numPr>
        <w:ilvl w:val="1"/>
        <w:numId w:val="8"/>
      </w:numPr>
      <w:outlineLvl w:val="1"/>
    </w:pPr>
    <w:rPr>
      <w:rFonts w:asciiTheme="majorHAnsi" w:eastAsiaTheme="majorEastAsia" w:hAnsiTheme="majorHAnsi" w:cstheme="majorBidi"/>
    </w:rPr>
  </w:style>
  <w:style w:type="paragraph" w:styleId="3">
    <w:name w:val="heading 3"/>
    <w:next w:val="a"/>
    <w:link w:val="30"/>
    <w:uiPriority w:val="9"/>
    <w:unhideWhenUsed/>
    <w:qFormat/>
    <w:rsid w:val="002E6268"/>
    <w:pPr>
      <w:keepNext/>
      <w:numPr>
        <w:ilvl w:val="2"/>
        <w:numId w:val="8"/>
      </w:numPr>
      <w:outlineLvl w:val="2"/>
    </w:pPr>
    <w:rPr>
      <w:rFonts w:asciiTheme="majorHAnsi" w:eastAsiaTheme="majorEastAsia" w:hAnsiTheme="majorHAnsi" w:cstheme="majorBidi"/>
    </w:rPr>
  </w:style>
  <w:style w:type="paragraph" w:styleId="4">
    <w:name w:val="heading 4"/>
    <w:next w:val="a"/>
    <w:link w:val="40"/>
    <w:uiPriority w:val="9"/>
    <w:unhideWhenUsed/>
    <w:qFormat/>
    <w:rsid w:val="002E6268"/>
    <w:pPr>
      <w:keepNext/>
      <w:numPr>
        <w:ilvl w:val="3"/>
        <w:numId w:val="8"/>
      </w:numPr>
      <w:outlineLvl w:val="3"/>
    </w:pPr>
    <w:rPr>
      <w:rFonts w:asciiTheme="majorHAnsi" w:eastAsiaTheme="majorEastAsia" w:hAnsiTheme="majorHAnsi"/>
      <w:bCs/>
    </w:rPr>
  </w:style>
  <w:style w:type="paragraph" w:styleId="5">
    <w:name w:val="heading 5"/>
    <w:next w:val="a"/>
    <w:link w:val="50"/>
    <w:uiPriority w:val="9"/>
    <w:unhideWhenUsed/>
    <w:qFormat/>
    <w:rsid w:val="002E6268"/>
    <w:pPr>
      <w:keepNext/>
      <w:numPr>
        <w:ilvl w:val="4"/>
        <w:numId w:val="8"/>
      </w:numPr>
      <w:outlineLvl w:val="4"/>
    </w:pPr>
    <w:rPr>
      <w:rFonts w:asciiTheme="majorHAnsi" w:eastAsiaTheme="majorEastAsia" w:hAnsiTheme="majorHAnsi" w:cstheme="majorBidi"/>
    </w:rPr>
  </w:style>
  <w:style w:type="paragraph" w:styleId="6">
    <w:name w:val="heading 6"/>
    <w:next w:val="a"/>
    <w:link w:val="60"/>
    <w:uiPriority w:val="9"/>
    <w:unhideWhenUsed/>
    <w:qFormat/>
    <w:rsid w:val="00D8530F"/>
    <w:pPr>
      <w:keepNext/>
      <w:numPr>
        <w:ilvl w:val="5"/>
        <w:numId w:val="8"/>
      </w:numPr>
      <w:outlineLvl w:val="5"/>
    </w:pPr>
    <w:rPr>
      <w:rFonts w:asciiTheme="majorHAnsi" w:eastAsiaTheme="majorEastAsia" w:hAnsiTheme="majorHAnsi"/>
      <w:bCs/>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7FF8"/>
    <w:rPr>
      <w:rFonts w:asciiTheme="majorHAnsi" w:eastAsiaTheme="majorEastAsia" w:hAnsiTheme="majorHAnsi" w:cstheme="majorBidi"/>
      <w:szCs w:val="24"/>
    </w:rPr>
  </w:style>
  <w:style w:type="character" w:customStyle="1" w:styleId="20">
    <w:name w:val="見出し 2 (文字)"/>
    <w:basedOn w:val="a0"/>
    <w:link w:val="2"/>
    <w:uiPriority w:val="9"/>
    <w:rsid w:val="00897FF8"/>
    <w:rPr>
      <w:rFonts w:asciiTheme="majorHAnsi" w:eastAsiaTheme="majorEastAsia" w:hAnsiTheme="majorHAnsi" w:cstheme="majorBidi"/>
    </w:rPr>
  </w:style>
  <w:style w:type="character" w:customStyle="1" w:styleId="30">
    <w:name w:val="見出し 3 (文字)"/>
    <w:basedOn w:val="a0"/>
    <w:link w:val="3"/>
    <w:uiPriority w:val="9"/>
    <w:rsid w:val="002E6268"/>
    <w:rPr>
      <w:rFonts w:asciiTheme="majorHAnsi" w:eastAsiaTheme="majorEastAsia" w:hAnsiTheme="majorHAnsi" w:cstheme="majorBidi"/>
    </w:rPr>
  </w:style>
  <w:style w:type="character" w:customStyle="1" w:styleId="40">
    <w:name w:val="見出し 4 (文字)"/>
    <w:basedOn w:val="a0"/>
    <w:link w:val="4"/>
    <w:uiPriority w:val="9"/>
    <w:rsid w:val="002E6268"/>
    <w:rPr>
      <w:rFonts w:asciiTheme="majorHAnsi" w:eastAsiaTheme="majorEastAsia" w:hAnsiTheme="majorHAnsi"/>
      <w:bCs/>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2E6268"/>
    <w:rPr>
      <w:rFonts w:asciiTheme="majorHAnsi" w:eastAsiaTheme="majorEastAsia" w:hAnsiTheme="majorHAnsi" w:cstheme="majorBidi"/>
    </w:rPr>
  </w:style>
  <w:style w:type="character" w:customStyle="1" w:styleId="60">
    <w:name w:val="見出し 6 (文字)"/>
    <w:basedOn w:val="a0"/>
    <w:link w:val="6"/>
    <w:uiPriority w:val="9"/>
    <w:rsid w:val="00D8530F"/>
    <w:rPr>
      <w:rFonts w:asciiTheme="majorHAnsi" w:eastAsiaTheme="majorEastAsia" w:hAnsiTheme="majorHAnsi"/>
      <w:bCs/>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widowControl/>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styleId="af3">
    <w:name w:val="Unresolved Mention"/>
    <w:basedOn w:val="a0"/>
    <w:uiPriority w:val="99"/>
    <w:semiHidden/>
    <w:unhideWhenUsed/>
    <w:rsid w:val="004B2D34"/>
    <w:rPr>
      <w:color w:val="605E5C"/>
      <w:shd w:val="clear" w:color="auto" w:fill="E1DFDD"/>
    </w:rPr>
  </w:style>
  <w:style w:type="character" w:styleId="af4">
    <w:name w:val="Hyperlink"/>
    <w:basedOn w:val="a0"/>
    <w:uiPriority w:val="99"/>
    <w:semiHidden/>
    <w:unhideWhenUsed/>
    <w:rsid w:val="004B2D34"/>
    <w:rPr>
      <w:color w:val="0000FF" w:themeColor="hyperlink"/>
      <w:u w:val="single"/>
    </w:rPr>
  </w:style>
  <w:style w:type="table" w:styleId="af5">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E6268"/>
    <w:rPr>
      <w14:ligatures w14:val="standardContextual"/>
    </w:rPr>
    <w:tblPr>
      <w:tblCellMar>
        <w:top w:w="0" w:type="dxa"/>
        <w:left w:w="0" w:type="dxa"/>
        <w:bottom w:w="0" w:type="dxa"/>
        <w:right w:w="0" w:type="dxa"/>
      </w:tblCellMar>
    </w:tblPr>
  </w:style>
  <w:style w:type="paragraph" w:styleId="af6">
    <w:name w:val="footnote text"/>
    <w:basedOn w:val="a"/>
    <w:link w:val="af7"/>
    <w:uiPriority w:val="99"/>
    <w:semiHidden/>
    <w:unhideWhenUsed/>
    <w:rsid w:val="00357C8D"/>
    <w:pPr>
      <w:snapToGrid w:val="0"/>
      <w:jc w:val="left"/>
    </w:pPr>
  </w:style>
  <w:style w:type="character" w:customStyle="1" w:styleId="af7">
    <w:name w:val="脚注文字列 (文字)"/>
    <w:basedOn w:val="a0"/>
    <w:link w:val="af6"/>
    <w:uiPriority w:val="99"/>
    <w:semiHidden/>
    <w:rsid w:val="00357C8D"/>
  </w:style>
  <w:style w:type="character" w:styleId="af8">
    <w:name w:val="footnote reference"/>
    <w:basedOn w:val="a0"/>
    <w:uiPriority w:val="99"/>
    <w:semiHidden/>
    <w:unhideWhenUsed/>
    <w:rsid w:val="00357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211960269">
      <w:bodyDiv w:val="1"/>
      <w:marLeft w:val="0"/>
      <w:marRight w:val="0"/>
      <w:marTop w:val="0"/>
      <w:marBottom w:val="0"/>
      <w:divBdr>
        <w:top w:val="none" w:sz="0" w:space="0" w:color="auto"/>
        <w:left w:val="none" w:sz="0" w:space="0" w:color="auto"/>
        <w:bottom w:val="none" w:sz="0" w:space="0" w:color="auto"/>
        <w:right w:val="none" w:sz="0" w:space="0" w:color="auto"/>
      </w:divBdr>
    </w:div>
    <w:div w:id="929124418">
      <w:bodyDiv w:val="1"/>
      <w:marLeft w:val="0"/>
      <w:marRight w:val="0"/>
      <w:marTop w:val="0"/>
      <w:marBottom w:val="0"/>
      <w:divBdr>
        <w:top w:val="none" w:sz="0" w:space="0" w:color="auto"/>
        <w:left w:val="none" w:sz="0" w:space="0" w:color="auto"/>
        <w:bottom w:val="none" w:sz="0" w:space="0" w:color="auto"/>
        <w:right w:val="none" w:sz="0" w:space="0" w:color="auto"/>
      </w:divBdr>
    </w:div>
    <w:div w:id="935753883">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57A-5B59-43FC-8664-2DBA27B0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1089</Words>
  <Characters>6212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2024-01-26T00:38:00Z</dcterms:created>
  <dcterms:modified xsi:type="dcterms:W3CDTF">2024-01-29T09:57:00Z</dcterms:modified>
</cp:coreProperties>
</file>